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216" w:rsidRDefault="00D86216" w:rsidP="00D86216">
      <w:pPr>
        <w:spacing w:after="0"/>
        <w:jc w:val="both"/>
        <w:rPr>
          <w:rFonts w:ascii="Arial" w:hAnsi="Arial" w:cs="Arial"/>
        </w:rPr>
      </w:pPr>
      <w:r w:rsidRPr="00BA4ECE">
        <w:rPr>
          <w:rFonts w:ascii="Arial" w:hAnsi="Arial" w:cs="Arial"/>
        </w:rPr>
        <w:t>The</w:t>
      </w:r>
      <w:r>
        <w:rPr>
          <w:rFonts w:ascii="Arial" w:hAnsi="Arial" w:cs="Arial"/>
        </w:rPr>
        <w:t>se</w:t>
      </w:r>
      <w:r w:rsidRPr="00BA4ECE">
        <w:rPr>
          <w:rFonts w:ascii="Arial" w:hAnsi="Arial" w:cs="Arial"/>
        </w:rPr>
        <w:t xml:space="preserve"> </w:t>
      </w:r>
      <w:r>
        <w:rPr>
          <w:rFonts w:ascii="Arial" w:hAnsi="Arial" w:cs="Arial"/>
        </w:rPr>
        <w:t>Guidelines</w:t>
      </w:r>
      <w:r w:rsidRPr="00BA4ECE">
        <w:rPr>
          <w:rFonts w:ascii="Arial" w:hAnsi="Arial" w:cs="Arial"/>
        </w:rPr>
        <w:t xml:space="preserve"> have been developed to assist supervisors and employees understand </w:t>
      </w:r>
      <w:r>
        <w:rPr>
          <w:rFonts w:ascii="Arial" w:hAnsi="Arial" w:cs="Arial"/>
        </w:rPr>
        <w:t xml:space="preserve">and apply </w:t>
      </w:r>
      <w:r w:rsidRPr="00BA4ECE">
        <w:rPr>
          <w:rFonts w:ascii="Arial" w:hAnsi="Arial" w:cs="Arial"/>
        </w:rPr>
        <w:t>the overtime and Time in Lieu (</w:t>
      </w:r>
      <w:r w:rsidRPr="00BA4ECE">
        <w:rPr>
          <w:rFonts w:ascii="Arial" w:hAnsi="Arial" w:cs="Arial"/>
          <w:b/>
        </w:rPr>
        <w:t>TIL</w:t>
      </w:r>
      <w:r w:rsidRPr="00BA4ECE">
        <w:rPr>
          <w:rFonts w:ascii="Arial" w:hAnsi="Arial" w:cs="Arial"/>
        </w:rPr>
        <w:t xml:space="preserve">) provisions </w:t>
      </w:r>
      <w:r>
        <w:rPr>
          <w:rFonts w:ascii="Arial" w:hAnsi="Arial" w:cs="Arial"/>
        </w:rPr>
        <w:t xml:space="preserve">for </w:t>
      </w:r>
      <w:r w:rsidRPr="00BE2C26">
        <w:rPr>
          <w:rFonts w:ascii="Arial" w:hAnsi="Arial" w:cs="Arial"/>
          <w:b/>
          <w:i/>
          <w:u w:val="single"/>
        </w:rPr>
        <w:t>part</w:t>
      </w:r>
      <w:r>
        <w:rPr>
          <w:rFonts w:ascii="Arial" w:hAnsi="Arial" w:cs="Arial"/>
          <w:b/>
          <w:i/>
          <w:u w:val="single"/>
        </w:rPr>
        <w:t>-</w:t>
      </w:r>
      <w:r w:rsidRPr="00BE2C26">
        <w:rPr>
          <w:rFonts w:ascii="Arial" w:hAnsi="Arial" w:cs="Arial"/>
          <w:b/>
          <w:i/>
          <w:u w:val="single"/>
        </w:rPr>
        <w:t>time</w:t>
      </w:r>
      <w:r>
        <w:rPr>
          <w:rFonts w:ascii="Arial" w:hAnsi="Arial" w:cs="Arial"/>
        </w:rPr>
        <w:t xml:space="preserve"> employees </w:t>
      </w:r>
      <w:r w:rsidRPr="00BA4ECE">
        <w:rPr>
          <w:rFonts w:ascii="Arial" w:hAnsi="Arial" w:cs="Arial"/>
        </w:rPr>
        <w:t>contained in the Greater Dandenong City Council Enterprise Bargaining Agreement (EBA) 2015 (</w:t>
      </w:r>
      <w:r>
        <w:rPr>
          <w:rFonts w:ascii="Arial" w:hAnsi="Arial" w:cs="Arial"/>
          <w:b/>
        </w:rPr>
        <w:t>E</w:t>
      </w:r>
      <w:r w:rsidRPr="00BA4ECE">
        <w:rPr>
          <w:rFonts w:ascii="Arial" w:hAnsi="Arial" w:cs="Arial"/>
          <w:b/>
        </w:rPr>
        <w:t>A</w:t>
      </w:r>
      <w:r w:rsidRPr="00BA4ECE">
        <w:rPr>
          <w:rFonts w:ascii="Arial" w:hAnsi="Arial" w:cs="Arial"/>
        </w:rPr>
        <w:t>)</w:t>
      </w:r>
      <w:r>
        <w:rPr>
          <w:rStyle w:val="FootnoteReference"/>
          <w:rFonts w:ascii="Arial" w:hAnsi="Arial" w:cs="Arial"/>
        </w:rPr>
        <w:footnoteReference w:id="1"/>
      </w:r>
      <w:r>
        <w:rPr>
          <w:rFonts w:ascii="Arial" w:hAnsi="Arial" w:cs="Arial"/>
        </w:rPr>
        <w:t xml:space="preserve"> and contracts of employment</w:t>
      </w:r>
      <w:r w:rsidRPr="00BA4ECE">
        <w:rPr>
          <w:rFonts w:ascii="Arial" w:hAnsi="Arial" w:cs="Arial"/>
        </w:rPr>
        <w:t xml:space="preserve">. </w:t>
      </w:r>
    </w:p>
    <w:p w:rsidR="00D86216" w:rsidRDefault="00D86216" w:rsidP="00D86216">
      <w:pPr>
        <w:spacing w:after="0"/>
        <w:jc w:val="both"/>
        <w:rPr>
          <w:rFonts w:ascii="Arial" w:hAnsi="Arial" w:cs="Arial"/>
        </w:rPr>
      </w:pPr>
    </w:p>
    <w:p w:rsidR="00D86216" w:rsidRPr="00BA4ECE" w:rsidRDefault="00D86216" w:rsidP="00D86216">
      <w:pPr>
        <w:spacing w:after="0"/>
        <w:jc w:val="both"/>
        <w:rPr>
          <w:rFonts w:ascii="Arial" w:hAnsi="Arial" w:cs="Arial"/>
        </w:rPr>
      </w:pPr>
      <w:r>
        <w:rPr>
          <w:rFonts w:ascii="Arial" w:hAnsi="Arial" w:cs="Arial"/>
        </w:rPr>
        <w:t xml:space="preserve">The Guidelines are </w:t>
      </w:r>
      <w:r w:rsidRPr="00BA4ECE">
        <w:rPr>
          <w:rFonts w:ascii="Arial" w:hAnsi="Arial" w:cs="Arial"/>
        </w:rPr>
        <w:t>for information purposes only and do not replace, amend or alt</w:t>
      </w:r>
      <w:r>
        <w:rPr>
          <w:rFonts w:ascii="Arial" w:hAnsi="Arial" w:cs="Arial"/>
        </w:rPr>
        <w:t>er the arrangements under the E</w:t>
      </w:r>
      <w:r w:rsidRPr="00BA4ECE">
        <w:rPr>
          <w:rFonts w:ascii="Arial" w:hAnsi="Arial" w:cs="Arial"/>
        </w:rPr>
        <w:t>A</w:t>
      </w:r>
      <w:r>
        <w:rPr>
          <w:rFonts w:ascii="Arial" w:hAnsi="Arial" w:cs="Arial"/>
        </w:rPr>
        <w:t xml:space="preserve"> or contracts of employment</w:t>
      </w:r>
      <w:r w:rsidRPr="00BA4ECE">
        <w:rPr>
          <w:rFonts w:ascii="Arial" w:hAnsi="Arial" w:cs="Arial"/>
        </w:rPr>
        <w:t xml:space="preserve">. All enquiries or matters for resolution in relation to TIL </w:t>
      </w:r>
      <w:r>
        <w:rPr>
          <w:rFonts w:ascii="Arial" w:hAnsi="Arial" w:cs="Arial"/>
        </w:rPr>
        <w:t xml:space="preserve">and overtime </w:t>
      </w:r>
      <w:r w:rsidRPr="00BA4ECE">
        <w:rPr>
          <w:rFonts w:ascii="Arial" w:hAnsi="Arial" w:cs="Arial"/>
        </w:rPr>
        <w:t>will be determined in accordance wit</w:t>
      </w:r>
      <w:r>
        <w:rPr>
          <w:rFonts w:ascii="Arial" w:hAnsi="Arial" w:cs="Arial"/>
        </w:rPr>
        <w:t>h the relevant clauses of the E</w:t>
      </w:r>
      <w:r w:rsidRPr="00BA4ECE">
        <w:rPr>
          <w:rFonts w:ascii="Arial" w:hAnsi="Arial" w:cs="Arial"/>
        </w:rPr>
        <w:t>A</w:t>
      </w:r>
      <w:r>
        <w:rPr>
          <w:rFonts w:ascii="Arial" w:hAnsi="Arial" w:cs="Arial"/>
        </w:rPr>
        <w:t xml:space="preserve"> and contracts of employment</w:t>
      </w:r>
      <w:r w:rsidRPr="00BA4ECE">
        <w:rPr>
          <w:rFonts w:ascii="Arial" w:hAnsi="Arial" w:cs="Arial"/>
        </w:rPr>
        <w:t>.</w:t>
      </w:r>
    </w:p>
    <w:p w:rsidR="00D86216" w:rsidRPr="00E56EDB" w:rsidRDefault="00D86216" w:rsidP="00D86216">
      <w:pPr>
        <w:spacing w:after="0"/>
        <w:jc w:val="both"/>
        <w:rPr>
          <w:rFonts w:ascii="Arial" w:hAnsi="Arial" w:cs="Arial"/>
        </w:rPr>
      </w:pPr>
    </w:p>
    <w:p w:rsidR="00D86216" w:rsidRPr="00BA4ECE" w:rsidRDefault="00D86216" w:rsidP="00D86216">
      <w:pPr>
        <w:spacing w:after="0"/>
        <w:jc w:val="both"/>
        <w:rPr>
          <w:rFonts w:ascii="Arial" w:hAnsi="Arial" w:cs="Arial"/>
        </w:rPr>
      </w:pPr>
      <w:r w:rsidRPr="00BA4ECE">
        <w:rPr>
          <w:rFonts w:ascii="Arial" w:hAnsi="Arial" w:cs="Arial"/>
        </w:rPr>
        <w:t>The Procedures apply to part-time employees on ‘standard engagement’ under the EA</w:t>
      </w:r>
      <w:r>
        <w:rPr>
          <w:rFonts w:ascii="Arial" w:hAnsi="Arial" w:cs="Arial"/>
        </w:rPr>
        <w:t xml:space="preserve">.  They do not apply to </w:t>
      </w:r>
      <w:r w:rsidRPr="00BA4ECE">
        <w:rPr>
          <w:rFonts w:ascii="Arial" w:hAnsi="Arial" w:cs="Arial"/>
        </w:rPr>
        <w:t>Maternal and Child Health Nurses</w:t>
      </w:r>
      <w:r>
        <w:rPr>
          <w:rFonts w:ascii="Arial" w:hAnsi="Arial" w:cs="Arial"/>
        </w:rPr>
        <w:t>,</w:t>
      </w:r>
      <w:r w:rsidRPr="003724CE">
        <w:rPr>
          <w:rFonts w:ascii="Arial" w:hAnsi="Arial" w:cs="Arial"/>
        </w:rPr>
        <w:t xml:space="preserve"> </w:t>
      </w:r>
      <w:r w:rsidRPr="0096033A">
        <w:rPr>
          <w:rFonts w:ascii="Arial" w:hAnsi="Arial" w:cs="Arial"/>
        </w:rPr>
        <w:t>Hall kee</w:t>
      </w:r>
      <w:r>
        <w:rPr>
          <w:rFonts w:ascii="Arial" w:hAnsi="Arial" w:cs="Arial"/>
        </w:rPr>
        <w:t>pers</w:t>
      </w:r>
      <w:r w:rsidRPr="0096033A">
        <w:rPr>
          <w:rFonts w:ascii="Arial" w:hAnsi="Arial" w:cs="Arial"/>
        </w:rPr>
        <w:t xml:space="preserve">, Cleansing, </w:t>
      </w:r>
      <w:r w:rsidRPr="00BA4ECE">
        <w:rPr>
          <w:rFonts w:ascii="Arial" w:hAnsi="Arial" w:cs="Arial"/>
        </w:rPr>
        <w:t>Community Care Workers</w:t>
      </w:r>
      <w:r>
        <w:rPr>
          <w:rFonts w:ascii="Arial" w:hAnsi="Arial" w:cs="Arial"/>
        </w:rPr>
        <w:t>,</w:t>
      </w:r>
      <w:r w:rsidRPr="0096033A">
        <w:rPr>
          <w:rFonts w:ascii="Arial" w:hAnsi="Arial" w:cs="Arial"/>
        </w:rPr>
        <w:t xml:space="preserve"> </w:t>
      </w:r>
      <w:r>
        <w:rPr>
          <w:rFonts w:ascii="Arial" w:hAnsi="Arial" w:cs="Arial"/>
        </w:rPr>
        <w:t xml:space="preserve">and </w:t>
      </w:r>
      <w:r w:rsidRPr="0096033A">
        <w:rPr>
          <w:rFonts w:ascii="Arial" w:hAnsi="Arial" w:cs="Arial"/>
        </w:rPr>
        <w:t xml:space="preserve">Community Services employees employed </w:t>
      </w:r>
      <w:r>
        <w:rPr>
          <w:rFonts w:ascii="Arial" w:hAnsi="Arial" w:cs="Arial"/>
        </w:rPr>
        <w:t xml:space="preserve">in 24/7 </w:t>
      </w:r>
      <w:r w:rsidRPr="0096033A">
        <w:rPr>
          <w:rFonts w:ascii="Arial" w:hAnsi="Arial" w:cs="Arial"/>
        </w:rPr>
        <w:t>direct service delivery in PAG</w:t>
      </w:r>
      <w:r>
        <w:rPr>
          <w:rFonts w:ascii="Arial" w:hAnsi="Arial" w:cs="Arial"/>
        </w:rPr>
        <w:t xml:space="preserve"> and</w:t>
      </w:r>
      <w:r w:rsidRPr="0096033A">
        <w:rPr>
          <w:rFonts w:ascii="Arial" w:hAnsi="Arial" w:cs="Arial"/>
        </w:rPr>
        <w:t xml:space="preserve"> Community Transport Services</w:t>
      </w:r>
      <w:r>
        <w:rPr>
          <w:rFonts w:ascii="Arial" w:hAnsi="Arial" w:cs="Arial"/>
        </w:rPr>
        <w:t>.</w:t>
      </w:r>
    </w:p>
    <w:p w:rsidR="00D86216" w:rsidRPr="00E56EDB" w:rsidRDefault="00D86216" w:rsidP="00D86216">
      <w:pPr>
        <w:spacing w:after="0"/>
        <w:jc w:val="both"/>
        <w:rPr>
          <w:rFonts w:ascii="Arial" w:hAnsi="Arial" w:cs="Arial"/>
        </w:rPr>
      </w:pPr>
    </w:p>
    <w:p w:rsidR="00D86216" w:rsidRPr="00823CB5" w:rsidRDefault="00D86216" w:rsidP="00D86216">
      <w:pPr>
        <w:spacing w:after="0"/>
        <w:jc w:val="both"/>
        <w:rPr>
          <w:rFonts w:ascii="Arial" w:hAnsi="Arial" w:cs="Arial"/>
          <w:b/>
          <w:u w:val="single"/>
        </w:rPr>
      </w:pPr>
      <w:r w:rsidRPr="00823CB5">
        <w:rPr>
          <w:rFonts w:ascii="Arial" w:hAnsi="Arial" w:cs="Arial"/>
          <w:b/>
          <w:u w:val="single"/>
        </w:rPr>
        <w:t xml:space="preserve">Procedures for Supervisors: </w:t>
      </w:r>
    </w:p>
    <w:p w:rsidR="00D86216" w:rsidRDefault="00D86216" w:rsidP="00D86216">
      <w:pPr>
        <w:pStyle w:val="ListParagraph"/>
        <w:numPr>
          <w:ilvl w:val="0"/>
          <w:numId w:val="12"/>
        </w:numPr>
        <w:spacing w:before="240" w:after="240" w:line="240" w:lineRule="auto"/>
        <w:ind w:left="360" w:hanging="357"/>
        <w:jc w:val="both"/>
        <w:rPr>
          <w:rFonts w:ascii="Arial" w:hAnsi="Arial" w:cs="Arial"/>
        </w:rPr>
      </w:pPr>
      <w:r w:rsidRPr="00661C04">
        <w:rPr>
          <w:rFonts w:ascii="Arial" w:hAnsi="Arial" w:cs="Arial"/>
        </w:rPr>
        <w:t xml:space="preserve">At the time of engagement, the employee will be employed for an agreed number of hours of work per week or an agreed number of hours averaged over a complete cycle of the roster.  In addition, </w:t>
      </w:r>
      <w:r>
        <w:rPr>
          <w:rFonts w:ascii="Arial" w:hAnsi="Arial" w:cs="Arial"/>
        </w:rPr>
        <w:t>the employee</w:t>
      </w:r>
      <w:r w:rsidRPr="00661C04">
        <w:rPr>
          <w:rFonts w:ascii="Arial" w:hAnsi="Arial" w:cs="Arial"/>
        </w:rPr>
        <w:t xml:space="preserve"> and Council must agree, in writing, on a regular pattern of work w</w:t>
      </w:r>
      <w:bookmarkStart w:id="0" w:name="_GoBack"/>
      <w:bookmarkEnd w:id="0"/>
      <w:r w:rsidRPr="00661C04">
        <w:rPr>
          <w:rFonts w:ascii="Arial" w:hAnsi="Arial" w:cs="Arial"/>
        </w:rPr>
        <w:t xml:space="preserve">hich specifies at least the hours worked each day, which days of the week </w:t>
      </w:r>
      <w:r>
        <w:rPr>
          <w:rFonts w:ascii="Arial" w:hAnsi="Arial" w:cs="Arial"/>
        </w:rPr>
        <w:t>the employee</w:t>
      </w:r>
      <w:r w:rsidRPr="00661C04">
        <w:rPr>
          <w:rFonts w:ascii="Arial" w:hAnsi="Arial" w:cs="Arial"/>
        </w:rPr>
        <w:t xml:space="preserve"> will work and the actual starting and finishing times each day.  </w:t>
      </w:r>
      <w:r>
        <w:rPr>
          <w:rFonts w:ascii="Arial" w:hAnsi="Arial" w:cs="Arial"/>
        </w:rPr>
        <w:t xml:space="preserve">This information is required by the EA and is </w:t>
      </w:r>
      <w:r w:rsidRPr="00661C04">
        <w:rPr>
          <w:rFonts w:ascii="Arial" w:hAnsi="Arial" w:cs="Arial"/>
        </w:rPr>
        <w:t xml:space="preserve">set out in </w:t>
      </w:r>
      <w:r>
        <w:rPr>
          <w:rFonts w:ascii="Arial" w:hAnsi="Arial" w:cs="Arial"/>
        </w:rPr>
        <w:t>the employee’s</w:t>
      </w:r>
      <w:r w:rsidRPr="00661C04">
        <w:rPr>
          <w:rFonts w:ascii="Arial" w:hAnsi="Arial" w:cs="Arial"/>
        </w:rPr>
        <w:t xml:space="preserve"> letter of offer.  </w:t>
      </w:r>
    </w:p>
    <w:p w:rsidR="00D86216" w:rsidRPr="00661C04" w:rsidRDefault="00D86216" w:rsidP="00D86216">
      <w:pPr>
        <w:pStyle w:val="ListParagraph"/>
        <w:spacing w:before="240" w:after="240" w:line="240" w:lineRule="auto"/>
        <w:ind w:left="360"/>
        <w:jc w:val="both"/>
        <w:rPr>
          <w:rFonts w:ascii="Arial" w:hAnsi="Arial" w:cs="Arial"/>
        </w:rPr>
      </w:pPr>
    </w:p>
    <w:p w:rsidR="00D86216" w:rsidRDefault="00D86216" w:rsidP="00D86216">
      <w:pPr>
        <w:pStyle w:val="ListParagraph"/>
        <w:numPr>
          <w:ilvl w:val="0"/>
          <w:numId w:val="12"/>
        </w:numPr>
        <w:spacing w:before="240" w:after="240" w:line="240" w:lineRule="auto"/>
        <w:ind w:left="360" w:hanging="357"/>
        <w:jc w:val="both"/>
        <w:rPr>
          <w:rFonts w:ascii="Arial" w:hAnsi="Arial" w:cs="Arial"/>
        </w:rPr>
      </w:pPr>
      <w:r w:rsidRPr="00353E60">
        <w:rPr>
          <w:rFonts w:ascii="Arial" w:hAnsi="Arial" w:cs="Arial"/>
        </w:rPr>
        <w:t>All additional or overtime hours must be approved in advance of those hours being worked.</w:t>
      </w:r>
    </w:p>
    <w:p w:rsidR="00D86216" w:rsidRPr="007A7C30" w:rsidRDefault="00D86216" w:rsidP="00D86216">
      <w:pPr>
        <w:pStyle w:val="ListParagraph"/>
        <w:rPr>
          <w:rFonts w:ascii="Arial" w:hAnsi="Arial" w:cs="Arial"/>
        </w:rPr>
      </w:pPr>
    </w:p>
    <w:p w:rsidR="00D86216" w:rsidRDefault="00D86216" w:rsidP="00D86216">
      <w:pPr>
        <w:pStyle w:val="ListParagraph"/>
        <w:numPr>
          <w:ilvl w:val="0"/>
          <w:numId w:val="12"/>
        </w:numPr>
        <w:spacing w:before="240" w:after="240" w:line="240" w:lineRule="auto"/>
        <w:ind w:left="360" w:hanging="357"/>
        <w:jc w:val="both"/>
        <w:rPr>
          <w:rFonts w:ascii="Arial" w:hAnsi="Arial" w:cs="Arial"/>
        </w:rPr>
      </w:pPr>
      <w:r w:rsidRPr="00353E60">
        <w:rPr>
          <w:rFonts w:ascii="Arial" w:hAnsi="Arial" w:cs="Arial"/>
        </w:rPr>
        <w:t xml:space="preserve">At the time of approval, ascertain how the work will be compensated, i.e. </w:t>
      </w:r>
      <w:r>
        <w:rPr>
          <w:rFonts w:ascii="Arial" w:hAnsi="Arial" w:cs="Arial"/>
        </w:rPr>
        <w:t xml:space="preserve">payment at ordinary rates, payment at overtime rates, </w:t>
      </w:r>
      <w:r w:rsidRPr="00353E60">
        <w:rPr>
          <w:rFonts w:ascii="Arial" w:hAnsi="Arial" w:cs="Arial"/>
        </w:rPr>
        <w:t>by time for time TIL</w:t>
      </w:r>
      <w:r>
        <w:rPr>
          <w:rFonts w:ascii="Arial" w:hAnsi="Arial" w:cs="Arial"/>
        </w:rPr>
        <w:t xml:space="preserve"> or </w:t>
      </w:r>
      <w:r w:rsidRPr="00353E60">
        <w:rPr>
          <w:rFonts w:ascii="Arial" w:hAnsi="Arial" w:cs="Arial"/>
        </w:rPr>
        <w:t>by time and a half TIL.  Agree this in writing.</w:t>
      </w:r>
    </w:p>
    <w:p w:rsidR="00D86216" w:rsidRPr="007A7C30" w:rsidRDefault="00D86216" w:rsidP="00D86216">
      <w:pPr>
        <w:pStyle w:val="ListParagraph"/>
        <w:rPr>
          <w:rFonts w:ascii="Arial" w:hAnsi="Arial" w:cs="Arial"/>
        </w:rPr>
      </w:pPr>
    </w:p>
    <w:p w:rsidR="00D86216" w:rsidRPr="00353E60" w:rsidRDefault="00D86216" w:rsidP="00D86216">
      <w:pPr>
        <w:pStyle w:val="ListParagraph"/>
        <w:numPr>
          <w:ilvl w:val="0"/>
          <w:numId w:val="12"/>
        </w:numPr>
        <w:spacing w:before="240" w:after="240" w:line="240" w:lineRule="auto"/>
        <w:ind w:left="360" w:hanging="357"/>
        <w:jc w:val="both"/>
        <w:rPr>
          <w:rFonts w:ascii="Arial" w:hAnsi="Arial" w:cs="Arial"/>
        </w:rPr>
      </w:pPr>
      <w:r w:rsidRPr="00353E60">
        <w:rPr>
          <w:rFonts w:ascii="Arial" w:hAnsi="Arial" w:cs="Arial"/>
        </w:rPr>
        <w:t>Before approving any additional hours or overtime hours, ensure that:</w:t>
      </w:r>
    </w:p>
    <w:p w:rsidR="00D86216" w:rsidRPr="00353E60" w:rsidRDefault="00D86216" w:rsidP="00D86216">
      <w:pPr>
        <w:pStyle w:val="ListParagraph"/>
        <w:numPr>
          <w:ilvl w:val="1"/>
          <w:numId w:val="12"/>
        </w:numPr>
        <w:spacing w:before="240" w:after="240" w:line="240" w:lineRule="auto"/>
        <w:ind w:left="1080" w:hanging="357"/>
        <w:jc w:val="both"/>
        <w:rPr>
          <w:rFonts w:ascii="Arial" w:hAnsi="Arial" w:cs="Arial"/>
        </w:rPr>
      </w:pPr>
      <w:r>
        <w:rPr>
          <w:rFonts w:ascii="Arial" w:hAnsi="Arial" w:cs="Arial"/>
        </w:rPr>
        <w:t>T</w:t>
      </w:r>
      <w:r w:rsidRPr="00353E60">
        <w:rPr>
          <w:rFonts w:ascii="Arial" w:hAnsi="Arial" w:cs="Arial"/>
        </w:rPr>
        <w:t>he employee’s accrued TIL</w:t>
      </w:r>
      <w:r>
        <w:rPr>
          <w:rFonts w:ascii="Arial" w:hAnsi="Arial" w:cs="Arial"/>
        </w:rPr>
        <w:t xml:space="preserve"> will not exceed 38</w:t>
      </w:r>
      <w:r w:rsidRPr="00353E60">
        <w:rPr>
          <w:rFonts w:ascii="Arial" w:hAnsi="Arial" w:cs="Arial"/>
        </w:rPr>
        <w:t xml:space="preserve"> hours unless ap</w:t>
      </w:r>
      <w:r>
        <w:rPr>
          <w:rFonts w:ascii="Arial" w:hAnsi="Arial" w:cs="Arial"/>
        </w:rPr>
        <w:t>proved by the relevant Director; or</w:t>
      </w:r>
    </w:p>
    <w:p w:rsidR="00D86216" w:rsidRPr="00353E60" w:rsidRDefault="00D86216" w:rsidP="00D86216">
      <w:pPr>
        <w:pStyle w:val="ListParagraph"/>
        <w:numPr>
          <w:ilvl w:val="1"/>
          <w:numId w:val="12"/>
        </w:numPr>
        <w:spacing w:before="240" w:after="240" w:line="240" w:lineRule="auto"/>
        <w:ind w:left="1080" w:hanging="357"/>
        <w:jc w:val="both"/>
        <w:rPr>
          <w:rFonts w:ascii="Arial" w:hAnsi="Arial" w:cs="Arial"/>
        </w:rPr>
      </w:pPr>
      <w:r w:rsidRPr="00353E60">
        <w:rPr>
          <w:rFonts w:ascii="Arial" w:hAnsi="Arial" w:cs="Arial"/>
        </w:rPr>
        <w:t>If</w:t>
      </w:r>
      <w:r w:rsidRPr="00353E60">
        <w:rPr>
          <w:rFonts w:ascii="Arial" w:hAnsi="Arial" w:cs="Arial"/>
        </w:rPr>
        <w:t xml:space="preserve"> the work is overtime, that the employee will have at least a 10 hour break before starting work the following day.</w:t>
      </w:r>
      <w:r>
        <w:rPr>
          <w:rFonts w:ascii="Arial" w:hAnsi="Arial" w:cs="Arial"/>
        </w:rPr>
        <w:t xml:space="preserve"> </w:t>
      </w:r>
    </w:p>
    <w:p w:rsidR="00D86216" w:rsidRPr="00BA4ECE" w:rsidRDefault="00D86216" w:rsidP="00D86216">
      <w:pPr>
        <w:spacing w:after="0"/>
        <w:jc w:val="both"/>
        <w:rPr>
          <w:rFonts w:ascii="Arial" w:hAnsi="Arial" w:cs="Arial"/>
          <w:u w:val="single"/>
        </w:rPr>
      </w:pPr>
      <w:r w:rsidRPr="00BA4ECE">
        <w:rPr>
          <w:rFonts w:ascii="Arial" w:hAnsi="Arial" w:cs="Arial"/>
          <w:u w:val="single"/>
        </w:rPr>
        <w:t>Pre-approved or required overtime</w:t>
      </w:r>
    </w:p>
    <w:p w:rsidR="00D86216" w:rsidRPr="00E56EDB" w:rsidRDefault="00D86216" w:rsidP="00D86216">
      <w:pPr>
        <w:spacing w:after="0"/>
        <w:jc w:val="both"/>
        <w:rPr>
          <w:rFonts w:ascii="Arial" w:hAnsi="Arial" w:cs="Arial"/>
          <w:u w:val="single"/>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Work will be regarded as overtime where an employee is direct</w:t>
      </w:r>
      <w:r>
        <w:rPr>
          <w:rFonts w:ascii="Arial" w:hAnsi="Arial" w:cs="Arial"/>
        </w:rPr>
        <w:t>ed</w:t>
      </w:r>
      <w:r w:rsidRPr="00353E60">
        <w:rPr>
          <w:rFonts w:ascii="Arial" w:hAnsi="Arial" w:cs="Arial"/>
        </w:rPr>
        <w:t xml:space="preserve"> by you, or </w:t>
      </w:r>
      <w:r>
        <w:rPr>
          <w:rFonts w:ascii="Arial" w:hAnsi="Arial" w:cs="Arial"/>
        </w:rPr>
        <w:t xml:space="preserve">required </w:t>
      </w:r>
      <w:r w:rsidRPr="00353E60">
        <w:rPr>
          <w:rFonts w:ascii="Arial" w:hAnsi="Arial" w:cs="Arial"/>
        </w:rPr>
        <w:t>by the demands of their position (with your approval):</w:t>
      </w:r>
    </w:p>
    <w:p w:rsidR="00D86216" w:rsidRPr="00353E60" w:rsidRDefault="00D86216" w:rsidP="00D86216">
      <w:pPr>
        <w:pStyle w:val="ListParagraph"/>
        <w:spacing w:after="240"/>
        <w:ind w:left="360"/>
        <w:jc w:val="both"/>
        <w:rPr>
          <w:rFonts w:ascii="Arial" w:hAnsi="Arial" w:cs="Arial"/>
        </w:rPr>
      </w:pPr>
    </w:p>
    <w:p w:rsidR="00D86216" w:rsidRDefault="00D86216" w:rsidP="00D86216">
      <w:pPr>
        <w:pStyle w:val="ListParagraph"/>
        <w:numPr>
          <w:ilvl w:val="1"/>
          <w:numId w:val="12"/>
        </w:numPr>
        <w:spacing w:after="160" w:line="259" w:lineRule="auto"/>
        <w:ind w:left="1080"/>
        <w:jc w:val="both"/>
        <w:rPr>
          <w:rFonts w:ascii="Arial" w:hAnsi="Arial" w:cs="Arial"/>
        </w:rPr>
      </w:pPr>
      <w:r>
        <w:rPr>
          <w:rFonts w:ascii="Arial" w:hAnsi="Arial" w:cs="Arial"/>
        </w:rPr>
        <w:t>T</w:t>
      </w:r>
      <w:r w:rsidRPr="00353E60">
        <w:rPr>
          <w:rFonts w:ascii="Arial" w:hAnsi="Arial" w:cs="Arial"/>
        </w:rPr>
        <w:t xml:space="preserve">o work hours (including attending a meeting, function </w:t>
      </w:r>
      <w:r>
        <w:rPr>
          <w:rFonts w:ascii="Arial" w:hAnsi="Arial" w:cs="Arial"/>
        </w:rPr>
        <w:t>or event) over and above their o</w:t>
      </w:r>
      <w:r w:rsidRPr="00353E60">
        <w:rPr>
          <w:rFonts w:ascii="Arial" w:hAnsi="Arial" w:cs="Arial"/>
        </w:rPr>
        <w:t xml:space="preserve">rdinary </w:t>
      </w:r>
      <w:r>
        <w:rPr>
          <w:rFonts w:ascii="Arial" w:hAnsi="Arial" w:cs="Arial"/>
        </w:rPr>
        <w:t>h</w:t>
      </w:r>
      <w:r w:rsidRPr="00353E60">
        <w:rPr>
          <w:rFonts w:ascii="Arial" w:hAnsi="Arial" w:cs="Arial"/>
        </w:rPr>
        <w:t>ours to achieve a particular work outcome; or</w:t>
      </w:r>
    </w:p>
    <w:p w:rsidR="00D86216" w:rsidRPr="00353E60" w:rsidRDefault="00D86216" w:rsidP="00D86216">
      <w:pPr>
        <w:pStyle w:val="ListParagraph"/>
        <w:ind w:left="1080"/>
        <w:jc w:val="both"/>
        <w:rPr>
          <w:rFonts w:ascii="Arial" w:hAnsi="Arial" w:cs="Arial"/>
        </w:rPr>
      </w:pPr>
    </w:p>
    <w:p w:rsidR="00D86216" w:rsidRDefault="00D86216" w:rsidP="00D86216">
      <w:pPr>
        <w:pStyle w:val="ListParagraph"/>
        <w:numPr>
          <w:ilvl w:val="1"/>
          <w:numId w:val="12"/>
        </w:numPr>
        <w:spacing w:after="160" w:line="259" w:lineRule="auto"/>
        <w:ind w:left="1080"/>
        <w:jc w:val="both"/>
        <w:rPr>
          <w:rFonts w:ascii="Arial" w:hAnsi="Arial" w:cs="Arial"/>
        </w:rPr>
      </w:pPr>
      <w:r w:rsidRPr="00353E60">
        <w:rPr>
          <w:rFonts w:ascii="Arial" w:hAnsi="Arial" w:cs="Arial"/>
        </w:rPr>
        <w:lastRenderedPageBreak/>
        <w:t>To</w:t>
      </w:r>
      <w:r w:rsidRPr="00353E60">
        <w:rPr>
          <w:rFonts w:ascii="Arial" w:hAnsi="Arial" w:cs="Arial"/>
        </w:rPr>
        <w:t xml:space="preserve"> work hours (including attending a meeting, functio</w:t>
      </w:r>
      <w:r>
        <w:rPr>
          <w:rFonts w:ascii="Arial" w:hAnsi="Arial" w:cs="Arial"/>
        </w:rPr>
        <w:t>n or event) in excess of their o</w:t>
      </w:r>
      <w:r w:rsidRPr="00353E60">
        <w:rPr>
          <w:rFonts w:ascii="Arial" w:hAnsi="Arial" w:cs="Arial"/>
        </w:rPr>
        <w:t xml:space="preserve">rdinary </w:t>
      </w:r>
      <w:r>
        <w:rPr>
          <w:rFonts w:ascii="Arial" w:hAnsi="Arial" w:cs="Arial"/>
        </w:rPr>
        <w:t>hours or outside of the s</w:t>
      </w:r>
      <w:r w:rsidRPr="00353E60">
        <w:rPr>
          <w:rFonts w:ascii="Arial" w:hAnsi="Arial" w:cs="Arial"/>
        </w:rPr>
        <w:t xml:space="preserve">pread of </w:t>
      </w:r>
      <w:r>
        <w:rPr>
          <w:rFonts w:ascii="Arial" w:hAnsi="Arial" w:cs="Arial"/>
        </w:rPr>
        <w:t>h</w:t>
      </w:r>
      <w:r w:rsidRPr="00353E60">
        <w:rPr>
          <w:rFonts w:ascii="Arial" w:hAnsi="Arial" w:cs="Arial"/>
        </w:rPr>
        <w:t>ours.</w:t>
      </w:r>
    </w:p>
    <w:p w:rsidR="00D86216" w:rsidRPr="00B96DEC" w:rsidRDefault="00D86216" w:rsidP="00D86216">
      <w:pPr>
        <w:pStyle w:val="ListParagrap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 xml:space="preserve">However, if time is worked outside the spread of ordinary hours, if any, applicable to similar full-time employees , or </w:t>
      </w:r>
      <w:r>
        <w:rPr>
          <w:rFonts w:ascii="Arial" w:hAnsi="Arial" w:cs="Arial"/>
        </w:rPr>
        <w:t>the employee</w:t>
      </w:r>
      <w:r w:rsidRPr="00353E60">
        <w:rPr>
          <w:rFonts w:ascii="Arial" w:hAnsi="Arial" w:cs="Arial"/>
        </w:rPr>
        <w:t xml:space="preserve"> work</w:t>
      </w:r>
      <w:r>
        <w:rPr>
          <w:rFonts w:ascii="Arial" w:hAnsi="Arial" w:cs="Arial"/>
        </w:rPr>
        <w:t>s</w:t>
      </w:r>
      <w:r w:rsidRPr="00353E60">
        <w:rPr>
          <w:rFonts w:ascii="Arial" w:hAnsi="Arial" w:cs="Arial"/>
        </w:rPr>
        <w:t xml:space="preserve"> for more than 8 hours on a single day within that spread of hours, then the relevant hours will be overtime and compensated as such.  </w:t>
      </w:r>
    </w:p>
    <w:p w:rsidR="00D86216" w:rsidRPr="00353E60" w:rsidRDefault="00D86216" w:rsidP="00D86216">
      <w:pPr>
        <w:pStyle w:val="ListParagraph"/>
        <w:spacing w:after="240"/>
        <w:ind w:left="360"/>
        <w:jc w:val="bot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 xml:space="preserve">Inform the employee they can choose whether to be paid for the overtime at the appropriate penalty rates, or to take the time as TIL at the rate of time and a half. This decision </w:t>
      </w:r>
      <w:r w:rsidRPr="00353E60">
        <w:rPr>
          <w:rFonts w:ascii="Arial" w:hAnsi="Arial" w:cs="Arial"/>
          <w:b/>
        </w:rPr>
        <w:t xml:space="preserve">must </w:t>
      </w:r>
      <w:r w:rsidRPr="00353E60">
        <w:rPr>
          <w:rFonts w:ascii="Arial" w:hAnsi="Arial" w:cs="Arial"/>
        </w:rPr>
        <w:t xml:space="preserve">be made and agreed in writing </w:t>
      </w:r>
      <w:r>
        <w:rPr>
          <w:rFonts w:ascii="Arial" w:hAnsi="Arial" w:cs="Arial"/>
        </w:rPr>
        <w:t xml:space="preserve">(an email is sufficient) </w:t>
      </w:r>
      <w:r w:rsidRPr="00353E60">
        <w:rPr>
          <w:rFonts w:ascii="Arial" w:hAnsi="Arial" w:cs="Arial"/>
        </w:rPr>
        <w:t>before the overtime is worked.</w:t>
      </w:r>
    </w:p>
    <w:p w:rsidR="00D86216" w:rsidRPr="00B74A88" w:rsidRDefault="00D86216" w:rsidP="00D86216">
      <w:pPr>
        <w:pStyle w:val="ListParagrap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Ensure the employee enters the overtime into U-Connect</w:t>
      </w:r>
      <w:r>
        <w:rPr>
          <w:rFonts w:ascii="Arial" w:hAnsi="Arial" w:cs="Arial"/>
        </w:rPr>
        <w:t xml:space="preserve"> (using the ‘Request Timesheet’ function)</w:t>
      </w:r>
      <w:r w:rsidRPr="00353E60">
        <w:rPr>
          <w:rFonts w:ascii="Arial" w:hAnsi="Arial" w:cs="Arial"/>
        </w:rPr>
        <w:t xml:space="preserve"> at the appropriate penalty rates</w:t>
      </w:r>
      <w:r>
        <w:rPr>
          <w:rStyle w:val="FootnoteReference"/>
          <w:rFonts w:ascii="Arial" w:hAnsi="Arial" w:cs="Arial"/>
        </w:rPr>
        <w:footnoteReference w:id="2"/>
      </w:r>
      <w:r w:rsidRPr="00353E60">
        <w:rPr>
          <w:rFonts w:ascii="Arial" w:hAnsi="Arial" w:cs="Arial"/>
        </w:rPr>
        <w:t>, or as TIL at time and a half</w:t>
      </w:r>
      <w:r>
        <w:rPr>
          <w:rStyle w:val="FootnoteReference"/>
          <w:rFonts w:ascii="Arial" w:hAnsi="Arial" w:cs="Arial"/>
        </w:rPr>
        <w:footnoteReference w:id="3"/>
      </w:r>
      <w:r w:rsidRPr="00353E60">
        <w:rPr>
          <w:rFonts w:ascii="Arial" w:hAnsi="Arial" w:cs="Arial"/>
        </w:rPr>
        <w:t>, and approve the time worked. If the employee does not have access to U-Connect, the employee should use a Pay Variation form to record the overtime and have this form approved by you.</w:t>
      </w:r>
    </w:p>
    <w:p w:rsidR="00D86216" w:rsidRPr="00B74A88" w:rsidRDefault="00D86216" w:rsidP="00D86216">
      <w:pPr>
        <w:pStyle w:val="ListParagraph"/>
        <w:rPr>
          <w:rFonts w:ascii="Arial" w:hAnsi="Arial" w:cs="Arial"/>
        </w:rPr>
      </w:pPr>
    </w:p>
    <w:p w:rsidR="00D86216" w:rsidRPr="00353E60"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 xml:space="preserve">Examples of situations in which Council could direct </w:t>
      </w:r>
      <w:r>
        <w:rPr>
          <w:rFonts w:ascii="Arial" w:hAnsi="Arial" w:cs="Arial"/>
        </w:rPr>
        <w:t>an employee</w:t>
      </w:r>
      <w:r w:rsidRPr="00353E60">
        <w:rPr>
          <w:rFonts w:ascii="Arial" w:hAnsi="Arial" w:cs="Arial"/>
        </w:rPr>
        <w:t xml:space="preserve"> to work overtime may include a compulsory team meeting or training in addition to </w:t>
      </w:r>
      <w:r>
        <w:rPr>
          <w:rFonts w:ascii="Arial" w:hAnsi="Arial" w:cs="Arial"/>
        </w:rPr>
        <w:t>the employee’s</w:t>
      </w:r>
      <w:r w:rsidRPr="00353E60">
        <w:rPr>
          <w:rFonts w:ascii="Arial" w:hAnsi="Arial" w:cs="Arial"/>
        </w:rPr>
        <w:t xml:space="preserve"> agreed hours, or an unexpected and unplanned need for </w:t>
      </w:r>
      <w:r>
        <w:rPr>
          <w:rFonts w:ascii="Arial" w:hAnsi="Arial" w:cs="Arial"/>
        </w:rPr>
        <w:t>the employee</w:t>
      </w:r>
      <w:r w:rsidRPr="00353E60">
        <w:rPr>
          <w:rFonts w:ascii="Arial" w:hAnsi="Arial" w:cs="Arial"/>
        </w:rPr>
        <w:t xml:space="preserve"> to work more than </w:t>
      </w:r>
      <w:r>
        <w:rPr>
          <w:rFonts w:ascii="Arial" w:hAnsi="Arial" w:cs="Arial"/>
        </w:rPr>
        <w:t>their</w:t>
      </w:r>
      <w:r w:rsidRPr="00353E60">
        <w:rPr>
          <w:rFonts w:ascii="Arial" w:hAnsi="Arial" w:cs="Arial"/>
        </w:rPr>
        <w:t xml:space="preserve"> agreed hours. </w:t>
      </w:r>
      <w:r>
        <w:rPr>
          <w:rFonts w:ascii="Arial" w:hAnsi="Arial" w:cs="Arial"/>
        </w:rPr>
        <w:t>The employee</w:t>
      </w:r>
      <w:r w:rsidRPr="00353E60">
        <w:rPr>
          <w:rFonts w:ascii="Arial" w:hAnsi="Arial" w:cs="Arial"/>
        </w:rPr>
        <w:t xml:space="preserve"> may refuse to work overtime where it would result in </w:t>
      </w:r>
      <w:r>
        <w:rPr>
          <w:rFonts w:ascii="Arial" w:hAnsi="Arial" w:cs="Arial"/>
        </w:rPr>
        <w:t>them</w:t>
      </w:r>
      <w:r w:rsidRPr="00353E60">
        <w:rPr>
          <w:rFonts w:ascii="Arial" w:hAnsi="Arial" w:cs="Arial"/>
        </w:rPr>
        <w:t xml:space="preserve"> working unreasonable hours based on any risk to </w:t>
      </w:r>
      <w:r>
        <w:rPr>
          <w:rFonts w:ascii="Arial" w:hAnsi="Arial" w:cs="Arial"/>
        </w:rPr>
        <w:t>their</w:t>
      </w:r>
      <w:r w:rsidRPr="00353E60">
        <w:rPr>
          <w:rFonts w:ascii="Arial" w:hAnsi="Arial" w:cs="Arial"/>
        </w:rPr>
        <w:t xml:space="preserve"> health and safety, </w:t>
      </w:r>
      <w:r>
        <w:rPr>
          <w:rFonts w:ascii="Arial" w:hAnsi="Arial" w:cs="Arial"/>
        </w:rPr>
        <w:t>their</w:t>
      </w:r>
      <w:r w:rsidRPr="00353E60">
        <w:rPr>
          <w:rFonts w:ascii="Arial" w:hAnsi="Arial" w:cs="Arial"/>
        </w:rPr>
        <w:t xml:space="preserve"> personal circumstances and other factors as set out in the EA and the Fair Work Act.</w:t>
      </w:r>
    </w:p>
    <w:p w:rsidR="00D86216" w:rsidRPr="00661C04" w:rsidRDefault="00D86216" w:rsidP="00D86216">
      <w:pPr>
        <w:spacing w:after="0"/>
        <w:jc w:val="both"/>
        <w:rPr>
          <w:rFonts w:ascii="Arial" w:hAnsi="Arial" w:cs="Arial"/>
          <w:u w:val="single"/>
        </w:rPr>
      </w:pPr>
      <w:r w:rsidRPr="00661C04">
        <w:rPr>
          <w:rFonts w:ascii="Arial" w:hAnsi="Arial" w:cs="Arial"/>
          <w:u w:val="single"/>
        </w:rPr>
        <w:t xml:space="preserve">Elective additional hours </w:t>
      </w:r>
    </w:p>
    <w:p w:rsidR="00D86216" w:rsidRPr="00E56EDB" w:rsidRDefault="00D86216" w:rsidP="00D86216">
      <w:pPr>
        <w:spacing w:after="0"/>
        <w:jc w:val="both"/>
        <w:rPr>
          <w:rFonts w:ascii="Arial" w:hAnsi="Arial" w:cs="Arial"/>
          <w:u w:val="single"/>
        </w:rPr>
      </w:pPr>
    </w:p>
    <w:p w:rsidR="00D86216" w:rsidRDefault="00D86216" w:rsidP="00D86216">
      <w:pPr>
        <w:pStyle w:val="ListParagraph"/>
        <w:numPr>
          <w:ilvl w:val="0"/>
          <w:numId w:val="12"/>
        </w:numPr>
        <w:spacing w:after="240" w:line="259" w:lineRule="auto"/>
        <w:ind w:left="360"/>
        <w:jc w:val="both"/>
        <w:rPr>
          <w:rFonts w:ascii="Arial" w:hAnsi="Arial" w:cs="Arial"/>
        </w:rPr>
      </w:pPr>
      <w:r w:rsidRPr="00DC1063">
        <w:rPr>
          <w:rFonts w:ascii="Arial" w:hAnsi="Arial" w:cs="Arial"/>
        </w:rPr>
        <w:t xml:space="preserve">Elective additional hours can only be worked within the </w:t>
      </w:r>
      <w:r>
        <w:rPr>
          <w:rFonts w:ascii="Arial" w:hAnsi="Arial" w:cs="Arial"/>
        </w:rPr>
        <w:t>s</w:t>
      </w:r>
      <w:r w:rsidRPr="00DC1063">
        <w:rPr>
          <w:rFonts w:ascii="Arial" w:hAnsi="Arial" w:cs="Arial"/>
        </w:rPr>
        <w:t xml:space="preserve">pread of </w:t>
      </w:r>
      <w:r>
        <w:rPr>
          <w:rFonts w:ascii="Arial" w:hAnsi="Arial" w:cs="Arial"/>
        </w:rPr>
        <w:t>ordinary h</w:t>
      </w:r>
      <w:r w:rsidRPr="00DC1063">
        <w:rPr>
          <w:rFonts w:ascii="Arial" w:hAnsi="Arial" w:cs="Arial"/>
        </w:rPr>
        <w:t>ours (Monday to Friday between the hours of 7am and 7pm)</w:t>
      </w:r>
      <w:r>
        <w:rPr>
          <w:rFonts w:ascii="Arial" w:hAnsi="Arial" w:cs="Arial"/>
        </w:rPr>
        <w:t xml:space="preserve">. </w:t>
      </w:r>
      <w:r w:rsidRPr="00F52509">
        <w:rPr>
          <w:rFonts w:ascii="Arial" w:hAnsi="Arial" w:cs="Arial"/>
        </w:rPr>
        <w:t>For library employees, the spread of ordinary hours is Monday to 12 noon on Saturday (i</w:t>
      </w:r>
      <w:r>
        <w:rPr>
          <w:rFonts w:ascii="Arial" w:hAnsi="Arial" w:cs="Arial"/>
        </w:rPr>
        <w:t>nclusive).</w:t>
      </w:r>
      <w:r w:rsidRPr="00DC1063">
        <w:rPr>
          <w:rFonts w:ascii="Arial" w:hAnsi="Arial" w:cs="Arial"/>
        </w:rPr>
        <w:t xml:space="preserve"> </w:t>
      </w:r>
    </w:p>
    <w:p w:rsidR="00D86216" w:rsidRPr="00DC1063" w:rsidRDefault="00D86216" w:rsidP="00D86216">
      <w:pPr>
        <w:pStyle w:val="ListParagraph"/>
        <w:spacing w:after="240"/>
        <w:ind w:left="360"/>
        <w:jc w:val="bot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 xml:space="preserve">From time to time, </w:t>
      </w:r>
      <w:r>
        <w:rPr>
          <w:rFonts w:ascii="Arial" w:hAnsi="Arial" w:cs="Arial"/>
        </w:rPr>
        <w:t>you</w:t>
      </w:r>
      <w:r w:rsidRPr="00353E60">
        <w:rPr>
          <w:rFonts w:ascii="Arial" w:hAnsi="Arial" w:cs="Arial"/>
        </w:rPr>
        <w:t xml:space="preserve"> may offer and </w:t>
      </w:r>
      <w:r>
        <w:rPr>
          <w:rFonts w:ascii="Arial" w:hAnsi="Arial" w:cs="Arial"/>
        </w:rPr>
        <w:t>the employee</w:t>
      </w:r>
      <w:r w:rsidRPr="00353E60">
        <w:rPr>
          <w:rFonts w:ascii="Arial" w:hAnsi="Arial" w:cs="Arial"/>
        </w:rPr>
        <w:t xml:space="preserve"> may accept hours of work in addition to </w:t>
      </w:r>
      <w:r>
        <w:rPr>
          <w:rFonts w:ascii="Arial" w:hAnsi="Arial" w:cs="Arial"/>
        </w:rPr>
        <w:t>the employee’s</w:t>
      </w:r>
      <w:r w:rsidRPr="00353E60">
        <w:rPr>
          <w:rFonts w:ascii="Arial" w:hAnsi="Arial" w:cs="Arial"/>
        </w:rPr>
        <w:t xml:space="preserve"> agreed hours, which may be on the same day or on another day of the week.  In some situations, </w:t>
      </w:r>
      <w:r>
        <w:rPr>
          <w:rFonts w:ascii="Arial" w:hAnsi="Arial" w:cs="Arial"/>
        </w:rPr>
        <w:t>the employee</w:t>
      </w:r>
      <w:r w:rsidRPr="00353E60">
        <w:rPr>
          <w:rFonts w:ascii="Arial" w:hAnsi="Arial" w:cs="Arial"/>
        </w:rPr>
        <w:t xml:space="preserve"> may ask </w:t>
      </w:r>
      <w:r>
        <w:rPr>
          <w:rFonts w:ascii="Arial" w:hAnsi="Arial" w:cs="Arial"/>
        </w:rPr>
        <w:t xml:space="preserve">your </w:t>
      </w:r>
      <w:r w:rsidRPr="00353E60">
        <w:rPr>
          <w:rFonts w:ascii="Arial" w:hAnsi="Arial" w:cs="Arial"/>
        </w:rPr>
        <w:t xml:space="preserve">permission to work additional hours, which may be on the same day or another day of the week.  </w:t>
      </w:r>
    </w:p>
    <w:p w:rsidR="00D86216" w:rsidRDefault="00D86216" w:rsidP="00D86216">
      <w:pPr>
        <w:pStyle w:val="ListParagraph"/>
        <w:spacing w:after="240"/>
        <w:ind w:left="360"/>
        <w:jc w:val="bot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sidRPr="00353E60">
        <w:rPr>
          <w:rFonts w:ascii="Arial" w:hAnsi="Arial" w:cs="Arial"/>
        </w:rPr>
        <w:t xml:space="preserve">If you and </w:t>
      </w:r>
      <w:r>
        <w:rPr>
          <w:rFonts w:ascii="Arial" w:hAnsi="Arial" w:cs="Arial"/>
        </w:rPr>
        <w:t>the employee</w:t>
      </w:r>
      <w:r w:rsidRPr="00353E60">
        <w:rPr>
          <w:rFonts w:ascii="Arial" w:hAnsi="Arial" w:cs="Arial"/>
        </w:rPr>
        <w:t xml:space="preserve"> agree that </w:t>
      </w:r>
      <w:r>
        <w:rPr>
          <w:rFonts w:ascii="Arial" w:hAnsi="Arial" w:cs="Arial"/>
        </w:rPr>
        <w:t>the employee</w:t>
      </w:r>
      <w:r w:rsidRPr="00353E60">
        <w:rPr>
          <w:rFonts w:ascii="Arial" w:hAnsi="Arial" w:cs="Arial"/>
        </w:rPr>
        <w:t xml:space="preserve"> will work additional hours, Council will regard those hours as an agreed variation to </w:t>
      </w:r>
      <w:r>
        <w:rPr>
          <w:rFonts w:ascii="Arial" w:hAnsi="Arial" w:cs="Arial"/>
        </w:rPr>
        <w:t>the employee’s</w:t>
      </w:r>
      <w:r w:rsidRPr="00353E60">
        <w:rPr>
          <w:rFonts w:ascii="Arial" w:hAnsi="Arial" w:cs="Arial"/>
        </w:rPr>
        <w:t xml:space="preserve"> agreed hours.  Therefore, the additional hours will be paid at </w:t>
      </w:r>
      <w:r>
        <w:rPr>
          <w:rFonts w:ascii="Arial" w:hAnsi="Arial" w:cs="Arial"/>
        </w:rPr>
        <w:t>the employee’s</w:t>
      </w:r>
      <w:r w:rsidRPr="00353E60">
        <w:rPr>
          <w:rFonts w:ascii="Arial" w:hAnsi="Arial" w:cs="Arial"/>
        </w:rPr>
        <w:t xml:space="preserve"> ordinary rate of pay.  </w:t>
      </w:r>
    </w:p>
    <w:p w:rsidR="00D86216" w:rsidRDefault="00D86216" w:rsidP="00D86216">
      <w:pPr>
        <w:pStyle w:val="ListParagraph"/>
        <w:spacing w:after="240"/>
        <w:ind w:left="360"/>
        <w:jc w:val="both"/>
        <w:rPr>
          <w:rFonts w:ascii="Arial" w:hAnsi="Arial" w:cs="Arial"/>
        </w:rPr>
      </w:pPr>
    </w:p>
    <w:p w:rsidR="00D86216" w:rsidRDefault="00D86216" w:rsidP="00D86216">
      <w:pPr>
        <w:pStyle w:val="ListParagraph"/>
        <w:numPr>
          <w:ilvl w:val="0"/>
          <w:numId w:val="12"/>
        </w:numPr>
        <w:spacing w:after="240" w:line="259" w:lineRule="auto"/>
        <w:ind w:left="360"/>
        <w:jc w:val="both"/>
        <w:rPr>
          <w:rFonts w:ascii="Arial" w:hAnsi="Arial" w:cs="Arial"/>
        </w:rPr>
      </w:pPr>
      <w:r>
        <w:rPr>
          <w:rFonts w:ascii="Arial" w:hAnsi="Arial" w:cs="Arial"/>
        </w:rPr>
        <w:lastRenderedPageBreak/>
        <w:t xml:space="preserve">The employee’s </w:t>
      </w:r>
      <w:r w:rsidRPr="00353E60">
        <w:rPr>
          <w:rFonts w:ascii="Arial" w:hAnsi="Arial" w:cs="Arial"/>
        </w:rPr>
        <w:t xml:space="preserve">roster, timesheet or pay variation sheet will be the written record of the agreed variation to </w:t>
      </w:r>
      <w:r>
        <w:rPr>
          <w:rFonts w:ascii="Arial" w:hAnsi="Arial" w:cs="Arial"/>
        </w:rPr>
        <w:t>their</w:t>
      </w:r>
      <w:r w:rsidRPr="00353E60">
        <w:rPr>
          <w:rFonts w:ascii="Arial" w:hAnsi="Arial" w:cs="Arial"/>
        </w:rPr>
        <w:t xml:space="preserve"> ordinary hours of work, together with any relevant correspondence with </w:t>
      </w:r>
      <w:r>
        <w:rPr>
          <w:rFonts w:ascii="Arial" w:hAnsi="Arial" w:cs="Arial"/>
        </w:rPr>
        <w:t>the employee</w:t>
      </w:r>
      <w:r w:rsidRPr="00353E60">
        <w:rPr>
          <w:rFonts w:ascii="Arial" w:hAnsi="Arial" w:cs="Arial"/>
        </w:rPr>
        <w:t xml:space="preserve">.  </w:t>
      </w:r>
    </w:p>
    <w:p w:rsidR="009205D0" w:rsidRDefault="009205D0"/>
    <w:sectPr w:rsidR="009205D0" w:rsidSect="00CC056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AC" w:rsidRDefault="00C81AAC" w:rsidP="00CC0564">
      <w:pPr>
        <w:spacing w:after="0" w:line="240" w:lineRule="auto"/>
      </w:pPr>
      <w:r>
        <w:separator/>
      </w:r>
    </w:p>
  </w:endnote>
  <w:endnote w:type="continuationSeparator" w:id="0">
    <w:p w:rsidR="00C81AAC" w:rsidRDefault="00C81AAC" w:rsidP="00CC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40" w:rsidRPr="00BE3401" w:rsidRDefault="00D86216" w:rsidP="00203B9E">
    <w:pPr>
      <w:pStyle w:val="Footer"/>
      <w:tabs>
        <w:tab w:val="clear" w:pos="4513"/>
        <w:tab w:val="clear" w:pos="9026"/>
        <w:tab w:val="center" w:pos="4253"/>
        <w:tab w:val="left" w:pos="7513"/>
        <w:tab w:val="right" w:pos="13892"/>
      </w:tabs>
      <w:rPr>
        <w:rFonts w:cs="Arial"/>
        <w:sz w:val="16"/>
        <w:szCs w:val="16"/>
        <w:lang w:val="en-US"/>
      </w:rPr>
    </w:pPr>
    <w:r>
      <w:rPr>
        <w:sz w:val="16"/>
        <w:szCs w:val="16"/>
      </w:rPr>
      <w:t xml:space="preserve">Overtime &amp; Time in Lieu – PT </w:t>
    </w:r>
    <w:r w:rsidR="00142D40" w:rsidRPr="00BE3401">
      <w:rPr>
        <w:rFonts w:cs="Arial"/>
        <w:sz w:val="16"/>
        <w:szCs w:val="16"/>
        <w:lang w:val="en-US"/>
      </w:rPr>
      <w:t>[</w:t>
    </w:r>
    <w:r w:rsidR="00CD1B01" w:rsidRPr="00BE3401">
      <w:rPr>
        <w:sz w:val="16"/>
        <w:szCs w:val="16"/>
      </w:rPr>
      <w:fldChar w:fldCharType="begin"/>
    </w:r>
    <w:r w:rsidR="00CD1B01" w:rsidRPr="00BE3401">
      <w:rPr>
        <w:sz w:val="16"/>
        <w:szCs w:val="16"/>
      </w:rPr>
      <w:instrText xml:space="preserve"> DOCPROPERTY  Objective-Id  \* MERGEFORMAT </w:instrText>
    </w:r>
    <w:r w:rsidR="00CD1B01" w:rsidRPr="00BE3401">
      <w:rPr>
        <w:sz w:val="16"/>
        <w:szCs w:val="16"/>
      </w:rPr>
      <w:fldChar w:fldCharType="separate"/>
    </w:r>
    <w:r w:rsidR="00422953" w:rsidRPr="00422953">
      <w:rPr>
        <w:rFonts w:cs="Arial"/>
        <w:sz w:val="16"/>
        <w:szCs w:val="16"/>
        <w:lang w:val="en-US"/>
      </w:rPr>
      <w:t>A3814096</w:t>
    </w:r>
    <w:r w:rsidR="00CD1B01" w:rsidRPr="00BE3401">
      <w:rPr>
        <w:rFonts w:cs="Arial"/>
        <w:sz w:val="16"/>
        <w:szCs w:val="16"/>
        <w:lang w:val="en-US"/>
      </w:rPr>
      <w:fldChar w:fldCharType="end"/>
    </w:r>
    <w:r w:rsidR="00142D40" w:rsidRPr="00BE3401">
      <w:rPr>
        <w:rFonts w:cs="Arial"/>
        <w:sz w:val="16"/>
        <w:szCs w:val="16"/>
        <w:lang w:val="en-US"/>
      </w:rPr>
      <w:t>]</w:t>
    </w:r>
    <w:r w:rsidR="00142D40" w:rsidRPr="00BE3401">
      <w:rPr>
        <w:rFonts w:cs="Arial"/>
        <w:sz w:val="16"/>
        <w:szCs w:val="16"/>
        <w:lang w:val="en-US"/>
      </w:rPr>
      <w:tab/>
      <w:t xml:space="preserve">Page </w:t>
    </w:r>
    <w:r w:rsidR="005262F0" w:rsidRPr="00BE3401">
      <w:rPr>
        <w:rFonts w:cs="Arial"/>
        <w:sz w:val="16"/>
        <w:szCs w:val="16"/>
        <w:lang w:val="en-US"/>
      </w:rPr>
      <w:fldChar w:fldCharType="begin"/>
    </w:r>
    <w:r w:rsidR="00142D40" w:rsidRPr="00BE3401">
      <w:rPr>
        <w:rFonts w:cs="Arial"/>
        <w:sz w:val="16"/>
        <w:szCs w:val="16"/>
        <w:lang w:val="en-US"/>
      </w:rPr>
      <w:instrText xml:space="preserve"> PAGE   \* MERGEFORMAT </w:instrText>
    </w:r>
    <w:r w:rsidR="005262F0" w:rsidRPr="00BE3401">
      <w:rPr>
        <w:rFonts w:cs="Arial"/>
        <w:sz w:val="16"/>
        <w:szCs w:val="16"/>
        <w:lang w:val="en-US"/>
      </w:rPr>
      <w:fldChar w:fldCharType="separate"/>
    </w:r>
    <w:r>
      <w:rPr>
        <w:rFonts w:cs="Arial"/>
        <w:noProof/>
        <w:sz w:val="16"/>
        <w:szCs w:val="16"/>
        <w:lang w:val="en-US"/>
      </w:rPr>
      <w:t>2</w:t>
    </w:r>
    <w:r w:rsidR="005262F0" w:rsidRPr="00BE3401">
      <w:rPr>
        <w:rFonts w:cs="Arial"/>
        <w:sz w:val="16"/>
        <w:szCs w:val="16"/>
        <w:lang w:val="en-US"/>
      </w:rPr>
      <w:fldChar w:fldCharType="end"/>
    </w:r>
    <w:r w:rsidR="00142D40" w:rsidRPr="00BE3401">
      <w:rPr>
        <w:rFonts w:cs="Arial"/>
        <w:sz w:val="16"/>
        <w:szCs w:val="16"/>
        <w:lang w:val="en-US"/>
      </w:rPr>
      <w:t xml:space="preserve"> of </w:t>
    </w:r>
    <w:r w:rsidR="00CD1B01" w:rsidRPr="00BE3401">
      <w:rPr>
        <w:sz w:val="16"/>
        <w:szCs w:val="16"/>
      </w:rPr>
      <w:fldChar w:fldCharType="begin"/>
    </w:r>
    <w:r w:rsidR="00CD1B01" w:rsidRPr="00BE3401">
      <w:rPr>
        <w:sz w:val="16"/>
        <w:szCs w:val="16"/>
      </w:rPr>
      <w:instrText xml:space="preserve"> NUMPAGES   \* MERGEFORMAT </w:instrText>
    </w:r>
    <w:r w:rsidR="00CD1B01" w:rsidRPr="00BE3401">
      <w:rPr>
        <w:sz w:val="16"/>
        <w:szCs w:val="16"/>
      </w:rPr>
      <w:fldChar w:fldCharType="separate"/>
    </w:r>
    <w:r w:rsidRPr="00D86216">
      <w:rPr>
        <w:rFonts w:cs="Arial"/>
        <w:noProof/>
        <w:sz w:val="16"/>
        <w:szCs w:val="16"/>
        <w:lang w:val="en-US"/>
      </w:rPr>
      <w:t>3</w:t>
    </w:r>
    <w:r w:rsidR="00CD1B01" w:rsidRPr="00BE3401">
      <w:rPr>
        <w:rFonts w:cs="Arial"/>
        <w:noProof/>
        <w:sz w:val="16"/>
        <w:szCs w:val="16"/>
        <w:lang w:val="en-US"/>
      </w:rPr>
      <w:fldChar w:fldCharType="end"/>
    </w:r>
    <w:r w:rsidR="00142D40" w:rsidRPr="00BE3401">
      <w:rPr>
        <w:sz w:val="16"/>
        <w:szCs w:val="16"/>
      </w:rPr>
      <w:tab/>
    </w:r>
    <w:r w:rsidR="00142D40" w:rsidRPr="00BE3401">
      <w:rPr>
        <w:rFonts w:cs="Arial"/>
        <w:sz w:val="16"/>
        <w:szCs w:val="16"/>
        <w:lang w:val="en-US"/>
      </w:rPr>
      <w:t xml:space="preserve">Save Date: </w:t>
    </w:r>
    <w:r>
      <w:rPr>
        <w:rFonts w:cs="Arial"/>
        <w:sz w:val="16"/>
        <w:szCs w:val="16"/>
        <w:lang w:val="en-US"/>
      </w:rPr>
      <w:fldChar w:fldCharType="begin"/>
    </w:r>
    <w:r>
      <w:rPr>
        <w:rFonts w:cs="Arial"/>
        <w:sz w:val="16"/>
        <w:szCs w:val="16"/>
        <w:lang w:val="en-US"/>
      </w:rPr>
      <w:instrText xml:space="preserve"> SAVEDATE  \@ "d-MMM-yy"  \* MERGEFORMAT </w:instrText>
    </w:r>
    <w:r>
      <w:rPr>
        <w:rFonts w:cs="Arial"/>
        <w:sz w:val="16"/>
        <w:szCs w:val="16"/>
        <w:lang w:val="en-US"/>
      </w:rPr>
      <w:fldChar w:fldCharType="separate"/>
    </w:r>
    <w:r>
      <w:rPr>
        <w:rFonts w:cs="Arial"/>
        <w:sz w:val="16"/>
        <w:szCs w:val="16"/>
        <w:lang w:val="en-US"/>
      </w:rPr>
      <w:t>17</w:t>
    </w:r>
    <w:r>
      <w:rPr>
        <w:rFonts w:cs="Arial"/>
        <w:noProof/>
        <w:sz w:val="16"/>
        <w:szCs w:val="16"/>
        <w:lang w:val="en-US"/>
      </w:rPr>
      <w:t>-</w:t>
    </w:r>
    <w:r>
      <w:rPr>
        <w:rFonts w:cs="Arial"/>
        <w:noProof/>
        <w:sz w:val="16"/>
        <w:szCs w:val="16"/>
        <w:lang w:val="en-US"/>
      </w:rPr>
      <w:t>Nov</w:t>
    </w:r>
    <w:r>
      <w:rPr>
        <w:rFonts w:cs="Arial"/>
        <w:noProof/>
        <w:sz w:val="16"/>
        <w:szCs w:val="16"/>
        <w:lang w:val="en-US"/>
      </w:rPr>
      <w:t>-1</w:t>
    </w:r>
    <w:r>
      <w:rPr>
        <w:rFonts w:cs="Arial"/>
        <w:sz w:val="16"/>
        <w:szCs w:val="16"/>
        <w:lang w:val="en-US"/>
      </w:rPr>
      <w:fldChar w:fldCharType="end"/>
    </w:r>
    <w:r>
      <w:rPr>
        <w:rFonts w:cs="Arial"/>
        <w:sz w:val="16"/>
        <w:szCs w:val="16"/>
        <w:lang w:val="en-US"/>
      </w:rPr>
      <w:t>7</w:t>
    </w:r>
  </w:p>
  <w:p w:rsidR="00142D40" w:rsidRPr="00BE3401" w:rsidRDefault="00142D40" w:rsidP="00422953">
    <w:pPr>
      <w:pStyle w:val="Footer"/>
      <w:tabs>
        <w:tab w:val="clear" w:pos="4513"/>
        <w:tab w:val="center" w:pos="3544"/>
      </w:tabs>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AC" w:rsidRDefault="00C81AAC" w:rsidP="00CC0564">
      <w:pPr>
        <w:spacing w:after="0" w:line="240" w:lineRule="auto"/>
      </w:pPr>
      <w:r>
        <w:separator/>
      </w:r>
    </w:p>
  </w:footnote>
  <w:footnote w:type="continuationSeparator" w:id="0">
    <w:p w:rsidR="00C81AAC" w:rsidRDefault="00C81AAC" w:rsidP="00CC0564">
      <w:pPr>
        <w:spacing w:after="0" w:line="240" w:lineRule="auto"/>
      </w:pPr>
      <w:r>
        <w:continuationSeparator/>
      </w:r>
    </w:p>
  </w:footnote>
  <w:footnote w:id="1">
    <w:p w:rsidR="00D86216" w:rsidRDefault="00D86216" w:rsidP="00D86216">
      <w:pPr>
        <w:pStyle w:val="FootnoteText"/>
      </w:pPr>
      <w:r>
        <w:rPr>
          <w:rStyle w:val="FootnoteReference"/>
        </w:rPr>
        <w:footnoteRef/>
      </w:r>
      <w:r>
        <w:t xml:space="preserve"> The EA may be replaced over time, and therefore these Guidelines may require updating.</w:t>
      </w:r>
    </w:p>
  </w:footnote>
  <w:footnote w:id="2">
    <w:p w:rsidR="00D86216" w:rsidRDefault="00D86216" w:rsidP="00D86216">
      <w:pPr>
        <w:pStyle w:val="FootnoteText"/>
      </w:pPr>
      <w:r>
        <w:rPr>
          <w:rStyle w:val="FootnoteReference"/>
        </w:rPr>
        <w:footnoteRef/>
      </w:r>
      <w:r>
        <w:t xml:space="preserve"> If the employee is entering paid overtime, they only need to enter the number of hours worked, and the payroll system will calculate the appropriate overtime rates. </w:t>
      </w:r>
    </w:p>
  </w:footnote>
  <w:footnote w:id="3">
    <w:p w:rsidR="00D86216" w:rsidRDefault="00D86216" w:rsidP="00D86216">
      <w:pPr>
        <w:pStyle w:val="FootnoteText"/>
      </w:pPr>
      <w:r>
        <w:rPr>
          <w:rStyle w:val="FootnoteReference"/>
        </w:rPr>
        <w:footnoteRef/>
      </w:r>
      <w:r>
        <w:t xml:space="preserve"> If the employee is banking </w:t>
      </w:r>
      <w:r w:rsidRPr="00BE2C26">
        <w:t>overtime</w:t>
      </w:r>
      <w:r>
        <w:t xml:space="preserve"> TIL, they will need to first manually calculate the time they have worked multiplied by 1.5, and then enter the resulting number of hours as their TIL hours.  They must also enter the actual hours worked in the ‘Notes’ section so that you and the payroll team can check the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40" w:rsidRPr="008466C9" w:rsidRDefault="00142D40" w:rsidP="00CC0564">
    <w:pPr>
      <w:pStyle w:val="Header"/>
      <w:tabs>
        <w:tab w:val="clear" w:pos="4513"/>
        <w:tab w:val="clear" w:pos="9026"/>
      </w:tabs>
      <w:spacing w:after="60"/>
      <w:ind w:right="-755"/>
      <w:rPr>
        <w:rFonts w:cs="Arial"/>
      </w:rPr>
    </w:pPr>
    <w:r>
      <w:rPr>
        <w:noProof/>
      </w:rPr>
      <w:drawing>
        <wp:anchor distT="0" distB="0" distL="114300" distR="114300" simplePos="0" relativeHeight="251659264" behindDoc="1" locked="0" layoutInCell="1" allowOverlap="1">
          <wp:simplePos x="0" y="0"/>
          <wp:positionH relativeFrom="column">
            <wp:posOffset>4333875</wp:posOffset>
          </wp:positionH>
          <wp:positionV relativeFrom="paragraph">
            <wp:posOffset>45720</wp:posOffset>
          </wp:positionV>
          <wp:extent cx="1676400" cy="533400"/>
          <wp:effectExtent l="19050" t="0" r="0" b="0"/>
          <wp:wrapTight wrapText="bothSides">
            <wp:wrapPolygon edited="0">
              <wp:start x="-245" y="0"/>
              <wp:lineTo x="-245" y="20829"/>
              <wp:lineTo x="21600" y="20829"/>
              <wp:lineTo x="21600" y="0"/>
              <wp:lineTo x="-245" y="0"/>
            </wp:wrapPolygon>
          </wp:wrapTight>
          <wp:docPr id="1"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76400" cy="533400"/>
                  </a:xfrm>
                  <a:prstGeom prst="rect">
                    <a:avLst/>
                  </a:prstGeom>
                  <a:noFill/>
                </pic:spPr>
              </pic:pic>
            </a:graphicData>
          </a:graphic>
        </wp:anchor>
      </w:drawing>
    </w:r>
    <w:r>
      <w:rPr>
        <w:rFonts w:cs="Arial"/>
      </w:rPr>
      <w:t>Organisational Development</w:t>
    </w:r>
  </w:p>
  <w:p w:rsidR="00142D40" w:rsidRPr="00D86216" w:rsidRDefault="00D86216" w:rsidP="00CC0564">
    <w:pPr>
      <w:pStyle w:val="Header"/>
      <w:rPr>
        <w:rFonts w:cs="Arial"/>
        <w:sz w:val="28"/>
      </w:rPr>
    </w:pPr>
    <w:r>
      <w:rPr>
        <w:rFonts w:cs="Arial"/>
        <w:sz w:val="28"/>
      </w:rPr>
      <w:t xml:space="preserve">GUIDELINES FOR SUPERVISORS - </w:t>
    </w:r>
    <w:r w:rsidRPr="00D86216">
      <w:rPr>
        <w:rFonts w:cs="Arial"/>
        <w:sz w:val="28"/>
      </w:rPr>
      <w:t>OVERTIME &amp; TIME IN LIEU</w:t>
    </w:r>
  </w:p>
  <w:p w:rsidR="00142D40" w:rsidRPr="00D86216" w:rsidRDefault="00D86216" w:rsidP="00CC0564">
    <w:pPr>
      <w:pStyle w:val="Header"/>
      <w:rPr>
        <w:rFonts w:cs="Arial"/>
        <w:sz w:val="24"/>
      </w:rPr>
    </w:pPr>
    <w:r w:rsidRPr="00D86216">
      <w:rPr>
        <w:rFonts w:cs="Arial"/>
        <w:sz w:val="24"/>
      </w:rPr>
      <w:t>PART TIME EMPLOYEES – STANDARD ENGAGEMENT &amp; LIBRARIES</w:t>
    </w:r>
  </w:p>
  <w:p w:rsidR="00142D40" w:rsidRDefault="00142D40" w:rsidP="00CC0564">
    <w:pPr>
      <w:pStyle w:val="Header"/>
      <w:pBdr>
        <w:bottom w:val="single" w:sz="4" w:space="1" w:color="auto"/>
      </w:pBdr>
    </w:pPr>
  </w:p>
  <w:p w:rsidR="00142D40" w:rsidRDefault="00142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360C"/>
    <w:multiLevelType w:val="hybridMultilevel"/>
    <w:tmpl w:val="6798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4974AF"/>
    <w:multiLevelType w:val="hybridMultilevel"/>
    <w:tmpl w:val="428A2132"/>
    <w:lvl w:ilvl="0" w:tplc="FFFFFFFF">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864E0C"/>
    <w:multiLevelType w:val="hybridMultilevel"/>
    <w:tmpl w:val="AABEA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6A479E"/>
    <w:multiLevelType w:val="hybridMultilevel"/>
    <w:tmpl w:val="D3061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BD643D"/>
    <w:multiLevelType w:val="hybridMultilevel"/>
    <w:tmpl w:val="1B341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D0403"/>
    <w:multiLevelType w:val="hybridMultilevel"/>
    <w:tmpl w:val="BA98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1C43C7B"/>
    <w:multiLevelType w:val="hybridMultilevel"/>
    <w:tmpl w:val="D2E09708"/>
    <w:lvl w:ilvl="0" w:tplc="E6F631B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207545"/>
    <w:multiLevelType w:val="hybridMultilevel"/>
    <w:tmpl w:val="933AB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1333C2"/>
    <w:multiLevelType w:val="hybridMultilevel"/>
    <w:tmpl w:val="D3FC1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5C53F7"/>
    <w:multiLevelType w:val="hybridMultilevel"/>
    <w:tmpl w:val="2A54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8715DA"/>
    <w:multiLevelType w:val="hybridMultilevel"/>
    <w:tmpl w:val="33048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D10267B"/>
    <w:multiLevelType w:val="hybridMultilevel"/>
    <w:tmpl w:val="05AAB4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9"/>
  </w:num>
  <w:num w:numId="6">
    <w:abstractNumId w:val="2"/>
  </w:num>
  <w:num w:numId="7">
    <w:abstractNumId w:val="4"/>
  </w:num>
  <w:num w:numId="8">
    <w:abstractNumId w:val="3"/>
  </w:num>
  <w:num w:numId="9">
    <w:abstractNumId w:val="10"/>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8D"/>
    <w:rsid w:val="000020CB"/>
    <w:rsid w:val="00035375"/>
    <w:rsid w:val="00045F89"/>
    <w:rsid w:val="000665A8"/>
    <w:rsid w:val="00093268"/>
    <w:rsid w:val="000A0D1A"/>
    <w:rsid w:val="000A709C"/>
    <w:rsid w:val="000C193C"/>
    <w:rsid w:val="000D3E20"/>
    <w:rsid w:val="000D62D2"/>
    <w:rsid w:val="000E0878"/>
    <w:rsid w:val="000F176F"/>
    <w:rsid w:val="000F6E8E"/>
    <w:rsid w:val="00115558"/>
    <w:rsid w:val="00115FFA"/>
    <w:rsid w:val="00116770"/>
    <w:rsid w:val="00121FDB"/>
    <w:rsid w:val="001274FD"/>
    <w:rsid w:val="00132124"/>
    <w:rsid w:val="00132520"/>
    <w:rsid w:val="00140B85"/>
    <w:rsid w:val="00141E2E"/>
    <w:rsid w:val="00142D40"/>
    <w:rsid w:val="001505BD"/>
    <w:rsid w:val="00150F96"/>
    <w:rsid w:val="00150F9D"/>
    <w:rsid w:val="00152BC0"/>
    <w:rsid w:val="001808AC"/>
    <w:rsid w:val="0018552D"/>
    <w:rsid w:val="0019649B"/>
    <w:rsid w:val="0019798D"/>
    <w:rsid w:val="001A1B62"/>
    <w:rsid w:val="001A7D5C"/>
    <w:rsid w:val="001C3D01"/>
    <w:rsid w:val="001C6430"/>
    <w:rsid w:val="00202D3C"/>
    <w:rsid w:val="00203B9E"/>
    <w:rsid w:val="00203D32"/>
    <w:rsid w:val="00214FCE"/>
    <w:rsid w:val="0022256D"/>
    <w:rsid w:val="002578E8"/>
    <w:rsid w:val="00266865"/>
    <w:rsid w:val="00270B15"/>
    <w:rsid w:val="0028241B"/>
    <w:rsid w:val="0028271B"/>
    <w:rsid w:val="00287FEB"/>
    <w:rsid w:val="002A61A0"/>
    <w:rsid w:val="002D7DCE"/>
    <w:rsid w:val="002E2B18"/>
    <w:rsid w:val="002F43FF"/>
    <w:rsid w:val="0030493D"/>
    <w:rsid w:val="00311536"/>
    <w:rsid w:val="00322082"/>
    <w:rsid w:val="00324523"/>
    <w:rsid w:val="00326C83"/>
    <w:rsid w:val="00354F12"/>
    <w:rsid w:val="00356964"/>
    <w:rsid w:val="00364B7C"/>
    <w:rsid w:val="00376DAE"/>
    <w:rsid w:val="00386CA9"/>
    <w:rsid w:val="00390BCE"/>
    <w:rsid w:val="003955D0"/>
    <w:rsid w:val="003A296B"/>
    <w:rsid w:val="003B5F97"/>
    <w:rsid w:val="003C496F"/>
    <w:rsid w:val="003D0860"/>
    <w:rsid w:val="003E2FEB"/>
    <w:rsid w:val="003E56B2"/>
    <w:rsid w:val="00422953"/>
    <w:rsid w:val="00433701"/>
    <w:rsid w:val="004420D9"/>
    <w:rsid w:val="00444163"/>
    <w:rsid w:val="00462D35"/>
    <w:rsid w:val="004652A9"/>
    <w:rsid w:val="00477D30"/>
    <w:rsid w:val="00491984"/>
    <w:rsid w:val="004C0A88"/>
    <w:rsid w:val="004F31DC"/>
    <w:rsid w:val="00502593"/>
    <w:rsid w:val="005262F0"/>
    <w:rsid w:val="005412C2"/>
    <w:rsid w:val="00562642"/>
    <w:rsid w:val="005850B2"/>
    <w:rsid w:val="00587064"/>
    <w:rsid w:val="005950D2"/>
    <w:rsid w:val="005A5C6A"/>
    <w:rsid w:val="005B3DDE"/>
    <w:rsid w:val="005B6E6A"/>
    <w:rsid w:val="005C3E28"/>
    <w:rsid w:val="005C484C"/>
    <w:rsid w:val="005C5FDA"/>
    <w:rsid w:val="005E69F4"/>
    <w:rsid w:val="0060058F"/>
    <w:rsid w:val="00643695"/>
    <w:rsid w:val="00647D70"/>
    <w:rsid w:val="006531BF"/>
    <w:rsid w:val="006738C0"/>
    <w:rsid w:val="00674ADF"/>
    <w:rsid w:val="0068048B"/>
    <w:rsid w:val="00682F70"/>
    <w:rsid w:val="00690BAE"/>
    <w:rsid w:val="006B1E57"/>
    <w:rsid w:val="006C26CC"/>
    <w:rsid w:val="006C3A19"/>
    <w:rsid w:val="006C7220"/>
    <w:rsid w:val="006C7653"/>
    <w:rsid w:val="006D1995"/>
    <w:rsid w:val="006D1EC6"/>
    <w:rsid w:val="006F2654"/>
    <w:rsid w:val="00711791"/>
    <w:rsid w:val="00727BDB"/>
    <w:rsid w:val="00734F39"/>
    <w:rsid w:val="00761BEB"/>
    <w:rsid w:val="00770906"/>
    <w:rsid w:val="00785A71"/>
    <w:rsid w:val="0078634F"/>
    <w:rsid w:val="00793B4A"/>
    <w:rsid w:val="007A7F84"/>
    <w:rsid w:val="007B4AC7"/>
    <w:rsid w:val="007E5BB5"/>
    <w:rsid w:val="008123D5"/>
    <w:rsid w:val="008124FD"/>
    <w:rsid w:val="00814560"/>
    <w:rsid w:val="0082179F"/>
    <w:rsid w:val="008275DB"/>
    <w:rsid w:val="00831818"/>
    <w:rsid w:val="00831EB6"/>
    <w:rsid w:val="00842244"/>
    <w:rsid w:val="00854721"/>
    <w:rsid w:val="00856352"/>
    <w:rsid w:val="00856543"/>
    <w:rsid w:val="0085710E"/>
    <w:rsid w:val="00861B47"/>
    <w:rsid w:val="00884DC9"/>
    <w:rsid w:val="008A2E79"/>
    <w:rsid w:val="008E7EE8"/>
    <w:rsid w:val="008F1D01"/>
    <w:rsid w:val="008F553F"/>
    <w:rsid w:val="00910202"/>
    <w:rsid w:val="009111C6"/>
    <w:rsid w:val="00913123"/>
    <w:rsid w:val="009205D0"/>
    <w:rsid w:val="009246C0"/>
    <w:rsid w:val="00941633"/>
    <w:rsid w:val="00971BBF"/>
    <w:rsid w:val="0099379F"/>
    <w:rsid w:val="009A3588"/>
    <w:rsid w:val="009C7727"/>
    <w:rsid w:val="009D6FCE"/>
    <w:rsid w:val="009E3057"/>
    <w:rsid w:val="009F241D"/>
    <w:rsid w:val="009F3419"/>
    <w:rsid w:val="009F6EA9"/>
    <w:rsid w:val="00A04799"/>
    <w:rsid w:val="00A07E25"/>
    <w:rsid w:val="00A13859"/>
    <w:rsid w:val="00A4681E"/>
    <w:rsid w:val="00A471CB"/>
    <w:rsid w:val="00A5648D"/>
    <w:rsid w:val="00A65A61"/>
    <w:rsid w:val="00A868AF"/>
    <w:rsid w:val="00A936CD"/>
    <w:rsid w:val="00AB4430"/>
    <w:rsid w:val="00AB5E0C"/>
    <w:rsid w:val="00B14C21"/>
    <w:rsid w:val="00B1672E"/>
    <w:rsid w:val="00B5002B"/>
    <w:rsid w:val="00B60A80"/>
    <w:rsid w:val="00BC1122"/>
    <w:rsid w:val="00BD253A"/>
    <w:rsid w:val="00BE3401"/>
    <w:rsid w:val="00BF7824"/>
    <w:rsid w:val="00C02598"/>
    <w:rsid w:val="00C066A2"/>
    <w:rsid w:val="00C06A55"/>
    <w:rsid w:val="00C10494"/>
    <w:rsid w:val="00C333F5"/>
    <w:rsid w:val="00C46739"/>
    <w:rsid w:val="00C66217"/>
    <w:rsid w:val="00C76434"/>
    <w:rsid w:val="00C81AAC"/>
    <w:rsid w:val="00CA7F30"/>
    <w:rsid w:val="00CB0DB9"/>
    <w:rsid w:val="00CC0564"/>
    <w:rsid w:val="00CD1B01"/>
    <w:rsid w:val="00CF2217"/>
    <w:rsid w:val="00D22738"/>
    <w:rsid w:val="00D42340"/>
    <w:rsid w:val="00D6016C"/>
    <w:rsid w:val="00D64BD2"/>
    <w:rsid w:val="00D6696D"/>
    <w:rsid w:val="00D82108"/>
    <w:rsid w:val="00D86216"/>
    <w:rsid w:val="00D8756F"/>
    <w:rsid w:val="00DD7888"/>
    <w:rsid w:val="00E05B11"/>
    <w:rsid w:val="00E075C1"/>
    <w:rsid w:val="00E26404"/>
    <w:rsid w:val="00E303A3"/>
    <w:rsid w:val="00E3601F"/>
    <w:rsid w:val="00E463EB"/>
    <w:rsid w:val="00E6657E"/>
    <w:rsid w:val="00E81D1B"/>
    <w:rsid w:val="00E94D77"/>
    <w:rsid w:val="00EC280E"/>
    <w:rsid w:val="00ED2994"/>
    <w:rsid w:val="00EE51C7"/>
    <w:rsid w:val="00EE6CF8"/>
    <w:rsid w:val="00F03939"/>
    <w:rsid w:val="00F10E82"/>
    <w:rsid w:val="00F140BD"/>
    <w:rsid w:val="00F20F6D"/>
    <w:rsid w:val="00F2301A"/>
    <w:rsid w:val="00F2603A"/>
    <w:rsid w:val="00F27EB7"/>
    <w:rsid w:val="00F36308"/>
    <w:rsid w:val="00F40E35"/>
    <w:rsid w:val="00F67E10"/>
    <w:rsid w:val="00F72A08"/>
    <w:rsid w:val="00F758B5"/>
    <w:rsid w:val="00F94AB3"/>
    <w:rsid w:val="00FB108C"/>
    <w:rsid w:val="00FC2097"/>
    <w:rsid w:val="00FC4F46"/>
    <w:rsid w:val="00FE3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01A"/>
    <w:pPr>
      <w:ind w:left="720"/>
      <w:contextualSpacing/>
    </w:pPr>
  </w:style>
  <w:style w:type="paragraph" w:styleId="BalloonText">
    <w:name w:val="Balloon Text"/>
    <w:basedOn w:val="Normal"/>
    <w:link w:val="BalloonTextChar"/>
    <w:uiPriority w:val="99"/>
    <w:semiHidden/>
    <w:unhideWhenUsed/>
    <w:rsid w:val="0012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FD"/>
    <w:rPr>
      <w:rFonts w:ascii="Tahoma" w:hAnsi="Tahoma" w:cs="Tahoma"/>
      <w:sz w:val="16"/>
      <w:szCs w:val="16"/>
    </w:rPr>
  </w:style>
  <w:style w:type="paragraph" w:styleId="PlainText">
    <w:name w:val="Plain Text"/>
    <w:basedOn w:val="Normal"/>
    <w:link w:val="PlainTextChar"/>
    <w:uiPriority w:val="99"/>
    <w:semiHidden/>
    <w:unhideWhenUsed/>
    <w:rsid w:val="008145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4560"/>
    <w:rPr>
      <w:rFonts w:ascii="Consolas" w:hAnsi="Consolas"/>
      <w:sz w:val="21"/>
      <w:szCs w:val="21"/>
    </w:rPr>
  </w:style>
  <w:style w:type="paragraph" w:styleId="Header">
    <w:name w:val="header"/>
    <w:basedOn w:val="Normal"/>
    <w:link w:val="HeaderChar"/>
    <w:uiPriority w:val="99"/>
    <w:unhideWhenUsed/>
    <w:rsid w:val="00CC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564"/>
  </w:style>
  <w:style w:type="paragraph" w:styleId="Footer">
    <w:name w:val="footer"/>
    <w:basedOn w:val="Normal"/>
    <w:link w:val="FooterChar"/>
    <w:uiPriority w:val="99"/>
    <w:unhideWhenUsed/>
    <w:rsid w:val="00CC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564"/>
  </w:style>
  <w:style w:type="character" w:styleId="CommentReference">
    <w:name w:val="annotation reference"/>
    <w:basedOn w:val="DefaultParagraphFont"/>
    <w:uiPriority w:val="99"/>
    <w:semiHidden/>
    <w:unhideWhenUsed/>
    <w:rsid w:val="00A65A61"/>
    <w:rPr>
      <w:sz w:val="16"/>
      <w:szCs w:val="16"/>
    </w:rPr>
  </w:style>
  <w:style w:type="paragraph" w:styleId="CommentText">
    <w:name w:val="annotation text"/>
    <w:basedOn w:val="Normal"/>
    <w:link w:val="CommentTextChar"/>
    <w:uiPriority w:val="99"/>
    <w:semiHidden/>
    <w:unhideWhenUsed/>
    <w:rsid w:val="00A65A61"/>
    <w:pPr>
      <w:spacing w:line="240" w:lineRule="auto"/>
    </w:pPr>
    <w:rPr>
      <w:sz w:val="20"/>
      <w:szCs w:val="20"/>
    </w:rPr>
  </w:style>
  <w:style w:type="character" w:customStyle="1" w:styleId="CommentTextChar">
    <w:name w:val="Comment Text Char"/>
    <w:basedOn w:val="DefaultParagraphFont"/>
    <w:link w:val="CommentText"/>
    <w:uiPriority w:val="99"/>
    <w:semiHidden/>
    <w:rsid w:val="00A65A61"/>
    <w:rPr>
      <w:sz w:val="20"/>
      <w:szCs w:val="20"/>
    </w:rPr>
  </w:style>
  <w:style w:type="paragraph" w:styleId="CommentSubject">
    <w:name w:val="annotation subject"/>
    <w:basedOn w:val="CommentText"/>
    <w:next w:val="CommentText"/>
    <w:link w:val="CommentSubjectChar"/>
    <w:uiPriority w:val="99"/>
    <w:semiHidden/>
    <w:unhideWhenUsed/>
    <w:rsid w:val="00A65A61"/>
    <w:rPr>
      <w:b/>
      <w:bCs/>
    </w:rPr>
  </w:style>
  <w:style w:type="character" w:customStyle="1" w:styleId="CommentSubjectChar">
    <w:name w:val="Comment Subject Char"/>
    <w:basedOn w:val="CommentTextChar"/>
    <w:link w:val="CommentSubject"/>
    <w:uiPriority w:val="99"/>
    <w:semiHidden/>
    <w:rsid w:val="00A65A61"/>
    <w:rPr>
      <w:b/>
      <w:bCs/>
      <w:sz w:val="20"/>
      <w:szCs w:val="20"/>
    </w:rPr>
  </w:style>
  <w:style w:type="paragraph" w:styleId="FootnoteText">
    <w:name w:val="footnote text"/>
    <w:basedOn w:val="Normal"/>
    <w:link w:val="FootnoteTextChar"/>
    <w:uiPriority w:val="99"/>
    <w:semiHidden/>
    <w:unhideWhenUsed/>
    <w:rsid w:val="00D86216"/>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D86216"/>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D862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01A"/>
    <w:pPr>
      <w:ind w:left="720"/>
      <w:contextualSpacing/>
    </w:pPr>
  </w:style>
  <w:style w:type="paragraph" w:styleId="BalloonText">
    <w:name w:val="Balloon Text"/>
    <w:basedOn w:val="Normal"/>
    <w:link w:val="BalloonTextChar"/>
    <w:uiPriority w:val="99"/>
    <w:semiHidden/>
    <w:unhideWhenUsed/>
    <w:rsid w:val="0012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FD"/>
    <w:rPr>
      <w:rFonts w:ascii="Tahoma" w:hAnsi="Tahoma" w:cs="Tahoma"/>
      <w:sz w:val="16"/>
      <w:szCs w:val="16"/>
    </w:rPr>
  </w:style>
  <w:style w:type="paragraph" w:styleId="PlainText">
    <w:name w:val="Plain Text"/>
    <w:basedOn w:val="Normal"/>
    <w:link w:val="PlainTextChar"/>
    <w:uiPriority w:val="99"/>
    <w:semiHidden/>
    <w:unhideWhenUsed/>
    <w:rsid w:val="008145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4560"/>
    <w:rPr>
      <w:rFonts w:ascii="Consolas" w:hAnsi="Consolas"/>
      <w:sz w:val="21"/>
      <w:szCs w:val="21"/>
    </w:rPr>
  </w:style>
  <w:style w:type="paragraph" w:styleId="Header">
    <w:name w:val="header"/>
    <w:basedOn w:val="Normal"/>
    <w:link w:val="HeaderChar"/>
    <w:uiPriority w:val="99"/>
    <w:unhideWhenUsed/>
    <w:rsid w:val="00CC0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564"/>
  </w:style>
  <w:style w:type="paragraph" w:styleId="Footer">
    <w:name w:val="footer"/>
    <w:basedOn w:val="Normal"/>
    <w:link w:val="FooterChar"/>
    <w:uiPriority w:val="99"/>
    <w:unhideWhenUsed/>
    <w:rsid w:val="00CC0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564"/>
  </w:style>
  <w:style w:type="character" w:styleId="CommentReference">
    <w:name w:val="annotation reference"/>
    <w:basedOn w:val="DefaultParagraphFont"/>
    <w:uiPriority w:val="99"/>
    <w:semiHidden/>
    <w:unhideWhenUsed/>
    <w:rsid w:val="00A65A61"/>
    <w:rPr>
      <w:sz w:val="16"/>
      <w:szCs w:val="16"/>
    </w:rPr>
  </w:style>
  <w:style w:type="paragraph" w:styleId="CommentText">
    <w:name w:val="annotation text"/>
    <w:basedOn w:val="Normal"/>
    <w:link w:val="CommentTextChar"/>
    <w:uiPriority w:val="99"/>
    <w:semiHidden/>
    <w:unhideWhenUsed/>
    <w:rsid w:val="00A65A61"/>
    <w:pPr>
      <w:spacing w:line="240" w:lineRule="auto"/>
    </w:pPr>
    <w:rPr>
      <w:sz w:val="20"/>
      <w:szCs w:val="20"/>
    </w:rPr>
  </w:style>
  <w:style w:type="character" w:customStyle="1" w:styleId="CommentTextChar">
    <w:name w:val="Comment Text Char"/>
    <w:basedOn w:val="DefaultParagraphFont"/>
    <w:link w:val="CommentText"/>
    <w:uiPriority w:val="99"/>
    <w:semiHidden/>
    <w:rsid w:val="00A65A61"/>
    <w:rPr>
      <w:sz w:val="20"/>
      <w:szCs w:val="20"/>
    </w:rPr>
  </w:style>
  <w:style w:type="paragraph" w:styleId="CommentSubject">
    <w:name w:val="annotation subject"/>
    <w:basedOn w:val="CommentText"/>
    <w:next w:val="CommentText"/>
    <w:link w:val="CommentSubjectChar"/>
    <w:uiPriority w:val="99"/>
    <w:semiHidden/>
    <w:unhideWhenUsed/>
    <w:rsid w:val="00A65A61"/>
    <w:rPr>
      <w:b/>
      <w:bCs/>
    </w:rPr>
  </w:style>
  <w:style w:type="character" w:customStyle="1" w:styleId="CommentSubjectChar">
    <w:name w:val="Comment Subject Char"/>
    <w:basedOn w:val="CommentTextChar"/>
    <w:link w:val="CommentSubject"/>
    <w:uiPriority w:val="99"/>
    <w:semiHidden/>
    <w:rsid w:val="00A65A61"/>
    <w:rPr>
      <w:b/>
      <w:bCs/>
      <w:sz w:val="20"/>
      <w:szCs w:val="20"/>
    </w:rPr>
  </w:style>
  <w:style w:type="paragraph" w:styleId="FootnoteText">
    <w:name w:val="footnote text"/>
    <w:basedOn w:val="Normal"/>
    <w:link w:val="FootnoteTextChar"/>
    <w:uiPriority w:val="99"/>
    <w:semiHidden/>
    <w:unhideWhenUsed/>
    <w:rsid w:val="00D86216"/>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D86216"/>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D86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4.xml" Id="R443e50eee0af493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A4676114</value>
    </field>
    <field name="Objective-Title">
      <value order="0">Overtime &amp; TIL - PT Standard Engagement &amp; Libraries</value>
    </field>
    <field name="Objective-Description">
      <value order="0"/>
    </field>
    <field name="Objective-CreationStamp">
      <value order="0">2017-11-16T20:45:55Z</value>
    </field>
    <field name="Objective-IsApproved">
      <value order="0">false</value>
    </field>
    <field name="Objective-IsPublished">
      <value order="0">true</value>
    </field>
    <field name="Objective-DatePublished">
      <value order="0">2018-05-10T04:34:06Z</value>
    </field>
    <field name="Objective-ModificationStamp">
      <value order="0">2020-11-18T06:02:09Z</value>
    </field>
    <field name="Objective-Owner">
      <value order="0">Maddi Pereira</value>
    </field>
    <field name="Objective-Path">
      <value order="0">Objective Global Folder:..Community Relations:Internet and Intranet Management:Organisational Development Final Documents - The Source:Payroll</value>
    </field>
    <field name="Objective-Parent">
      <value order="0">Payroll</value>
    </field>
    <field name="Objective-State">
      <value order="0">Published</value>
    </field>
    <field name="Objective-VersionId">
      <value order="0">vA6539973</value>
    </field>
    <field name="Objective-Version">
      <value order="0">2.0</value>
    </field>
    <field name="Objective-VersionNumber">
      <value order="0">2</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E3A3139-0CF2-42AB-ADD7-C89333F6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Pullar, Maddi</cp:lastModifiedBy>
  <cp:revision>2</cp:revision>
  <cp:lastPrinted>2016-06-01T04:47:00Z</cp:lastPrinted>
  <dcterms:created xsi:type="dcterms:W3CDTF">2017-11-16T20:45:00Z</dcterms:created>
  <dcterms:modified xsi:type="dcterms:W3CDTF">2017-11-16T20:45:00Z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A4676114</vt:lpwstr>
  </property>
  <property fmtid="{D5CDD505-2E9C-101B-9397-08002B2CF9AE}" pid="4" name="Objective-Title">
    <vt:lpwstr>Overtime &amp; TIL - PT Standard Engagement &amp; Libraries</vt:lpwstr>
  </property>
  <property fmtid="{D5CDD505-2E9C-101B-9397-08002B2CF9AE}" pid="5" name="Objective-Comment">
    <vt:lpwstr/>
  </property>
  <property fmtid="{D5CDD505-2E9C-101B-9397-08002B2CF9AE}" pid="6" name="Objective-CreationStamp">
    <vt:filetime>2017-11-16T20:45:55Z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2018-05-10T04:34:06Z</vt:filetime>
  </property>
  <property fmtid="{D5CDD505-2E9C-101B-9397-08002B2CF9AE}" pid="10" name="Objective-ModificationStamp">
    <vt:filetime>2020-11-18T06:02:09Z</vt:filetime>
  </property>
  <property fmtid="{D5CDD505-2E9C-101B-9397-08002B2CF9AE}" pid="11" name="Objective-Owner">
    <vt:lpwstr>Maddi Pereira</vt:lpwstr>
  </property>
  <property fmtid="{D5CDD505-2E9C-101B-9397-08002B2CF9AE}" pid="12" name="Objective-Path">
    <vt:lpwstr>Objective Global Folder:..Community Relations:Internet and Intranet Management:Organisational Development Final Documents - The Source:Payroll</vt:lpwstr>
  </property>
  <property fmtid="{D5CDD505-2E9C-101B-9397-08002B2CF9AE}" pid="13" name="Objective-Parent">
    <vt:lpwstr>Payroll</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qA429010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vA6539973</vt:lpwstr>
  </property>
  <property fmtid="{D5CDD505-2E9C-101B-9397-08002B2CF9AE}" pid="27" name="Objective-Business Unit">
    <vt:lpwstr>Organisational Development</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