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C2BEA" w14:textId="77777777" w:rsidR="00BB2B98" w:rsidRDefault="00BB2B98" w:rsidP="00E93FAF">
      <w:pPr>
        <w:jc w:val="center"/>
      </w:pPr>
    </w:p>
    <w:p w14:paraId="45ED96CF" w14:textId="77777777" w:rsidR="00BB2B98" w:rsidRPr="007F4F77" w:rsidRDefault="00130CB8" w:rsidP="00E93FAF">
      <w:pPr>
        <w:pStyle w:val="Header"/>
        <w:tabs>
          <w:tab w:val="left" w:pos="2580"/>
          <w:tab w:val="left" w:pos="2985"/>
        </w:tabs>
        <w:spacing w:after="120"/>
        <w:jc w:val="center"/>
        <w:rPr>
          <w:rFonts w:ascii="Arial" w:hAnsi="Arial" w:cs="Arial"/>
          <w:b/>
          <w:bCs/>
          <w:color w:val="444D26"/>
          <w:sz w:val="36"/>
          <w:szCs w:val="28"/>
          <w:lang w:val="en-AU"/>
        </w:rPr>
      </w:pPr>
      <w:proofErr w:type="spellStart"/>
      <w:r>
        <w:rPr>
          <w:rFonts w:ascii="Arial" w:hAnsi="Arial" w:cs="Arial"/>
          <w:b/>
          <w:bCs/>
          <w:color w:val="444D26"/>
          <w:sz w:val="36"/>
          <w:szCs w:val="28"/>
          <w:lang w:val="en-AU"/>
        </w:rPr>
        <w:t>Magiq</w:t>
      </w:r>
      <w:proofErr w:type="spellEnd"/>
      <w:r w:rsidR="00853E7F">
        <w:rPr>
          <w:rFonts w:ascii="Arial" w:hAnsi="Arial" w:cs="Arial"/>
          <w:b/>
          <w:bCs/>
          <w:color w:val="444D26"/>
          <w:sz w:val="36"/>
          <w:szCs w:val="28"/>
          <w:lang w:val="en-AU"/>
        </w:rPr>
        <w:t xml:space="preserve"> </w:t>
      </w:r>
      <w:r w:rsidR="004F3886">
        <w:rPr>
          <w:rFonts w:ascii="Arial" w:hAnsi="Arial" w:cs="Arial"/>
          <w:b/>
          <w:bCs/>
          <w:color w:val="444D26"/>
          <w:sz w:val="36"/>
          <w:szCs w:val="28"/>
          <w:lang w:val="en-AU"/>
        </w:rPr>
        <w:t>–</w:t>
      </w:r>
      <w:r w:rsidR="00853E7F">
        <w:rPr>
          <w:rFonts w:ascii="Arial" w:hAnsi="Arial" w:cs="Arial"/>
          <w:b/>
          <w:bCs/>
          <w:color w:val="444D26"/>
          <w:sz w:val="36"/>
          <w:szCs w:val="28"/>
          <w:lang w:val="en-AU"/>
        </w:rPr>
        <w:t xml:space="preserve"> </w:t>
      </w:r>
      <w:r w:rsidR="004F3886">
        <w:rPr>
          <w:rFonts w:ascii="Arial" w:hAnsi="Arial" w:cs="Arial"/>
          <w:b/>
          <w:bCs/>
          <w:color w:val="444D26"/>
          <w:sz w:val="36"/>
          <w:szCs w:val="28"/>
          <w:lang w:val="en-AU"/>
        </w:rPr>
        <w:t>Variance comments and template</w:t>
      </w:r>
      <w:r w:rsidR="00B2019F">
        <w:rPr>
          <w:rFonts w:ascii="Arial" w:hAnsi="Arial" w:cs="Arial"/>
          <w:b/>
          <w:bCs/>
          <w:color w:val="444D26"/>
          <w:sz w:val="36"/>
          <w:szCs w:val="28"/>
          <w:lang w:val="en-AU"/>
        </w:rPr>
        <w:t xml:space="preserve">  </w:t>
      </w:r>
    </w:p>
    <w:p w14:paraId="46BF6521" w14:textId="2DF7EB2F" w:rsidR="00BB2B98" w:rsidRDefault="00130CB8" w:rsidP="00377816">
      <w:pPr>
        <w:jc w:val="center"/>
        <w:rPr>
          <w:rFonts w:ascii="Arial" w:hAnsi="Arial" w:cs="Arial"/>
          <w:b/>
          <w:i/>
          <w:color w:val="4F6228"/>
          <w:sz w:val="24"/>
        </w:rPr>
      </w:pPr>
      <w:r>
        <w:rPr>
          <w:rFonts w:ascii="Arial" w:hAnsi="Arial" w:cs="Arial"/>
          <w:b/>
          <w:i/>
          <w:color w:val="4F6228"/>
          <w:sz w:val="24"/>
        </w:rPr>
        <w:t xml:space="preserve">V </w:t>
      </w:r>
      <w:r w:rsidR="008F728F">
        <w:rPr>
          <w:rFonts w:ascii="Arial" w:hAnsi="Arial" w:cs="Arial"/>
          <w:b/>
          <w:i/>
          <w:color w:val="4F6228"/>
          <w:sz w:val="24"/>
        </w:rPr>
        <w:t>2.0</w:t>
      </w:r>
    </w:p>
    <w:p w14:paraId="37978C57" w14:textId="4F605BBA" w:rsidR="003F4703" w:rsidRPr="000F3906" w:rsidRDefault="00DC04C5" w:rsidP="00377816">
      <w:pPr>
        <w:jc w:val="center"/>
        <w:rPr>
          <w:rFonts w:ascii="Arial" w:hAnsi="Arial" w:cs="Arial"/>
          <w:b/>
          <w:i/>
          <w:color w:val="4F6228"/>
          <w:sz w:val="24"/>
        </w:rPr>
      </w:pPr>
      <w:r>
        <w:rPr>
          <w:rFonts w:ascii="Arial" w:hAnsi="Arial" w:cs="Arial"/>
          <w:b/>
          <w:i/>
          <w:color w:val="4F6228"/>
          <w:sz w:val="24"/>
        </w:rPr>
        <w:t xml:space="preserve">Version Date: </w:t>
      </w:r>
      <w:r w:rsidR="008F728F">
        <w:rPr>
          <w:rFonts w:ascii="Arial" w:hAnsi="Arial" w:cs="Arial"/>
          <w:b/>
          <w:i/>
          <w:color w:val="4F6228"/>
          <w:sz w:val="24"/>
        </w:rPr>
        <w:t>5 May 2021</w:t>
      </w:r>
    </w:p>
    <w:p w14:paraId="4BEFA7EB" w14:textId="77777777" w:rsidR="00BB2B98" w:rsidRDefault="00C6305D" w:rsidP="00377816">
      <w:pPr>
        <w:jc w:val="center"/>
        <w:rPr>
          <w:i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1072" behindDoc="0" locked="0" layoutInCell="1" allowOverlap="1" wp14:anchorId="51E22085" wp14:editId="6B0670FF">
            <wp:simplePos x="0" y="0"/>
            <wp:positionH relativeFrom="column">
              <wp:posOffset>2512695</wp:posOffset>
            </wp:positionH>
            <wp:positionV relativeFrom="paragraph">
              <wp:posOffset>163830</wp:posOffset>
            </wp:positionV>
            <wp:extent cx="755015" cy="762000"/>
            <wp:effectExtent l="19050" t="0" r="6985" b="0"/>
            <wp:wrapNone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09B2B2" w14:textId="77777777" w:rsidR="00BB2B98" w:rsidRPr="00377816" w:rsidRDefault="00BB2B98" w:rsidP="00377816">
      <w:pPr>
        <w:jc w:val="center"/>
        <w:rPr>
          <w:b/>
          <w:color w:val="A5B592"/>
        </w:rPr>
      </w:pPr>
    </w:p>
    <w:p w14:paraId="431925B7" w14:textId="77777777" w:rsidR="00FD2CD1" w:rsidRDefault="00FD2CD1" w:rsidP="00377816">
      <w:pPr>
        <w:rPr>
          <w:i/>
        </w:rPr>
      </w:pPr>
    </w:p>
    <w:p w14:paraId="36C8A929" w14:textId="77777777" w:rsidR="007B751B" w:rsidRDefault="007B751B" w:rsidP="00377816">
      <w:pPr>
        <w:rPr>
          <w:i/>
        </w:rPr>
      </w:pPr>
    </w:p>
    <w:p w14:paraId="4B0E4EE7" w14:textId="77777777" w:rsidR="007B751B" w:rsidRDefault="007B751B" w:rsidP="00377816">
      <w:pPr>
        <w:rPr>
          <w:i/>
        </w:rPr>
      </w:pPr>
    </w:p>
    <w:p w14:paraId="7EF5D8EB" w14:textId="77777777" w:rsidR="00853E7F" w:rsidRDefault="00853E7F" w:rsidP="00377816">
      <w:pPr>
        <w:rPr>
          <w:i/>
        </w:rPr>
      </w:pPr>
    </w:p>
    <w:p w14:paraId="388FA9E1" w14:textId="77777777" w:rsidR="00853E7F" w:rsidRDefault="00853E7F" w:rsidP="00377816">
      <w:pPr>
        <w:rPr>
          <w:i/>
        </w:rPr>
      </w:pPr>
    </w:p>
    <w:p w14:paraId="7A74F5FA" w14:textId="77777777" w:rsidR="00853E7F" w:rsidRDefault="00853E7F" w:rsidP="00377816">
      <w:pPr>
        <w:rPr>
          <w:i/>
        </w:rPr>
      </w:pPr>
    </w:p>
    <w:p w14:paraId="740D5E78" w14:textId="77777777" w:rsidR="00853E7F" w:rsidRDefault="00853E7F" w:rsidP="00377816">
      <w:pPr>
        <w:rPr>
          <w:i/>
        </w:rPr>
      </w:pPr>
    </w:p>
    <w:p w14:paraId="3FEE1C1A" w14:textId="77777777" w:rsidR="00853E7F" w:rsidRDefault="00853E7F" w:rsidP="00377816">
      <w:pPr>
        <w:rPr>
          <w:i/>
        </w:rPr>
      </w:pPr>
    </w:p>
    <w:p w14:paraId="2CB8EAB0" w14:textId="77777777" w:rsidR="00853E7F" w:rsidRDefault="00853E7F" w:rsidP="00377816">
      <w:pPr>
        <w:rPr>
          <w:i/>
        </w:rPr>
      </w:pPr>
    </w:p>
    <w:p w14:paraId="4D10223A" w14:textId="77777777" w:rsidR="00853E7F" w:rsidRDefault="00853E7F" w:rsidP="00377816">
      <w:pPr>
        <w:rPr>
          <w:i/>
        </w:rPr>
      </w:pPr>
    </w:p>
    <w:p w14:paraId="7EFDDF10" w14:textId="77777777" w:rsidR="007B751B" w:rsidRDefault="00F346EE" w:rsidP="00377816">
      <w:pPr>
        <w:rPr>
          <w:i/>
        </w:rPr>
      </w:pPr>
      <w:r>
        <w:rPr>
          <w:b/>
          <w:noProof/>
          <w:color w:val="A5B592"/>
          <w:lang w:val="en-AU" w:eastAsia="en-AU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129C8F1" wp14:editId="6B0EAB60">
                <wp:simplePos x="0" y="0"/>
                <wp:positionH relativeFrom="column">
                  <wp:posOffset>-944245</wp:posOffset>
                </wp:positionH>
                <wp:positionV relativeFrom="paragraph">
                  <wp:posOffset>102235</wp:posOffset>
                </wp:positionV>
                <wp:extent cx="7717790" cy="457200"/>
                <wp:effectExtent l="27305" t="27305" r="36830" b="48895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7790" cy="457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25DCB" id="Rectangle 6" o:spid="_x0000_s1026" style="position:absolute;margin-left:-74.35pt;margin-top:8.05pt;width:607.7pt;height:3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" fillcolor="#7f7f7f" strokecolor="#f2f2f2" strokeweight="3pt">
                <v:shadow on="t" color="#243f60" opacity=".5" offset="1pt"/>
              </v:rect>
            </w:pict>
          </mc:Fallback>
        </mc:AlternateContent>
      </w:r>
    </w:p>
    <w:p w14:paraId="6C635A67" w14:textId="77777777" w:rsidR="007B751B" w:rsidRDefault="007B751B" w:rsidP="00377816">
      <w:pPr>
        <w:rPr>
          <w:i/>
        </w:rPr>
      </w:pPr>
    </w:p>
    <w:p w14:paraId="3A900958" w14:textId="77777777" w:rsidR="007B751B" w:rsidRDefault="00F346EE" w:rsidP="00377816">
      <w:pPr>
        <w:rPr>
          <w:i/>
        </w:rPr>
      </w:pPr>
      <w:r>
        <w:rPr>
          <w:b/>
          <w:noProof/>
          <w:color w:val="A5B592"/>
          <w:lang w:val="en-AU"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D17C62" wp14:editId="7B9D94D6">
                <wp:simplePos x="0" y="0"/>
                <wp:positionH relativeFrom="column">
                  <wp:posOffset>-944245</wp:posOffset>
                </wp:positionH>
                <wp:positionV relativeFrom="paragraph">
                  <wp:posOffset>5080</wp:posOffset>
                </wp:positionV>
                <wp:extent cx="8229600" cy="3954145"/>
                <wp:effectExtent l="8255" t="7620" r="1270" b="63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3954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6923C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76923C">
                                <a:alpha val="74001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1A02B" id="Rectangle 5" o:spid="_x0000_s1026" style="position:absolute;margin-left:-74.35pt;margin-top:.4pt;width:9in;height:3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" fillcolor="#37441c" stroked="f" strokecolor="white" strokeweight="2.25pt">
                <v:fill color2="#76923c" o:opacity2="48497f" rotate="t" focus="100%" type="gradient"/>
              </v:rect>
            </w:pict>
          </mc:Fallback>
        </mc:AlternateContent>
      </w:r>
    </w:p>
    <w:p w14:paraId="42C34C69" w14:textId="77777777" w:rsidR="007B751B" w:rsidRDefault="007B751B" w:rsidP="00377816">
      <w:pPr>
        <w:rPr>
          <w:i/>
        </w:rPr>
      </w:pPr>
    </w:p>
    <w:p w14:paraId="59573102" w14:textId="77777777" w:rsidR="007B751B" w:rsidRDefault="007B751B" w:rsidP="00377816">
      <w:pPr>
        <w:rPr>
          <w:i/>
        </w:rPr>
      </w:pPr>
    </w:p>
    <w:p w14:paraId="010003E7" w14:textId="77777777" w:rsidR="007B751B" w:rsidRDefault="007B751B" w:rsidP="00377816">
      <w:pPr>
        <w:rPr>
          <w:i/>
        </w:rPr>
      </w:pPr>
    </w:p>
    <w:p w14:paraId="78A27727" w14:textId="77777777" w:rsidR="007B751B" w:rsidRDefault="007B751B" w:rsidP="00377816">
      <w:pPr>
        <w:rPr>
          <w:i/>
        </w:rPr>
      </w:pPr>
    </w:p>
    <w:p w14:paraId="0BC202E4" w14:textId="77777777" w:rsidR="007B751B" w:rsidRDefault="007B751B" w:rsidP="00377816">
      <w:pPr>
        <w:rPr>
          <w:i/>
        </w:rPr>
      </w:pPr>
    </w:p>
    <w:p w14:paraId="2CF59D40" w14:textId="77777777" w:rsidR="007B751B" w:rsidRDefault="007B751B" w:rsidP="00377816">
      <w:pPr>
        <w:rPr>
          <w:i/>
        </w:rPr>
      </w:pPr>
    </w:p>
    <w:p w14:paraId="659E7178" w14:textId="77777777" w:rsidR="007B751B" w:rsidRDefault="007B751B" w:rsidP="00377816">
      <w:pPr>
        <w:rPr>
          <w:i/>
        </w:rPr>
      </w:pPr>
    </w:p>
    <w:p w14:paraId="0A7404E7" w14:textId="77777777" w:rsidR="007B751B" w:rsidRDefault="007B751B" w:rsidP="00377816">
      <w:pPr>
        <w:rPr>
          <w:i/>
        </w:rPr>
      </w:pPr>
    </w:p>
    <w:p w14:paraId="1FECD282" w14:textId="77777777" w:rsidR="007B751B" w:rsidRDefault="007B751B" w:rsidP="00377816">
      <w:pPr>
        <w:rPr>
          <w:i/>
        </w:rPr>
      </w:pPr>
    </w:p>
    <w:p w14:paraId="5B548EBB" w14:textId="77777777" w:rsidR="007B751B" w:rsidRDefault="007B751B" w:rsidP="00377816">
      <w:pPr>
        <w:rPr>
          <w:i/>
        </w:rPr>
      </w:pPr>
    </w:p>
    <w:p w14:paraId="55F47D0A" w14:textId="77777777" w:rsidR="007B751B" w:rsidRDefault="007B751B" w:rsidP="00377816">
      <w:pPr>
        <w:rPr>
          <w:i/>
        </w:rPr>
      </w:pPr>
    </w:p>
    <w:p w14:paraId="1F6DD20F" w14:textId="77777777" w:rsidR="007B751B" w:rsidRDefault="007B751B" w:rsidP="00377816">
      <w:pPr>
        <w:rPr>
          <w:i/>
        </w:rPr>
      </w:pPr>
    </w:p>
    <w:p w14:paraId="532052BA" w14:textId="77777777" w:rsidR="007B751B" w:rsidRDefault="007B751B" w:rsidP="00377816">
      <w:pPr>
        <w:rPr>
          <w:i/>
        </w:rPr>
      </w:pPr>
    </w:p>
    <w:p w14:paraId="1A129C23" w14:textId="77777777" w:rsidR="007B751B" w:rsidRDefault="007B751B" w:rsidP="00377816">
      <w:pPr>
        <w:rPr>
          <w:i/>
        </w:rPr>
      </w:pPr>
    </w:p>
    <w:p w14:paraId="56FCBA23" w14:textId="77777777" w:rsidR="007B751B" w:rsidRDefault="007B751B" w:rsidP="00377816">
      <w:pPr>
        <w:rPr>
          <w:i/>
        </w:rPr>
      </w:pPr>
    </w:p>
    <w:p w14:paraId="387DBF3C" w14:textId="77777777" w:rsidR="007B751B" w:rsidRDefault="007B751B" w:rsidP="00377816">
      <w:pPr>
        <w:rPr>
          <w:i/>
        </w:rPr>
      </w:pPr>
    </w:p>
    <w:p w14:paraId="4B1E3790" w14:textId="77777777" w:rsidR="007B751B" w:rsidRDefault="007B751B" w:rsidP="00377816">
      <w:pPr>
        <w:rPr>
          <w:i/>
        </w:rPr>
      </w:pPr>
    </w:p>
    <w:p w14:paraId="61467630" w14:textId="77777777" w:rsidR="007B751B" w:rsidRDefault="007B751B" w:rsidP="00377816">
      <w:pPr>
        <w:rPr>
          <w:i/>
        </w:rPr>
      </w:pPr>
    </w:p>
    <w:p w14:paraId="6730F856" w14:textId="77777777" w:rsidR="007B751B" w:rsidRDefault="007B751B" w:rsidP="00377816">
      <w:pPr>
        <w:rPr>
          <w:i/>
        </w:rPr>
      </w:pPr>
    </w:p>
    <w:p w14:paraId="5CB3E078" w14:textId="77777777" w:rsidR="007B751B" w:rsidRDefault="007B751B" w:rsidP="00377816">
      <w:pPr>
        <w:rPr>
          <w:i/>
        </w:rPr>
      </w:pPr>
    </w:p>
    <w:p w14:paraId="7BB744A4" w14:textId="77777777" w:rsidR="007B751B" w:rsidRDefault="007B751B" w:rsidP="00377816">
      <w:pPr>
        <w:rPr>
          <w:i/>
        </w:rPr>
      </w:pPr>
    </w:p>
    <w:p w14:paraId="40D13ABE" w14:textId="77777777" w:rsidR="007B751B" w:rsidRDefault="007B751B" w:rsidP="00377816">
      <w:pPr>
        <w:rPr>
          <w:i/>
        </w:rPr>
      </w:pPr>
    </w:p>
    <w:p w14:paraId="35C76BE8" w14:textId="77777777" w:rsidR="007B751B" w:rsidRDefault="007B751B" w:rsidP="00377816">
      <w:pPr>
        <w:rPr>
          <w:i/>
        </w:rPr>
      </w:pPr>
    </w:p>
    <w:p w14:paraId="3E8377CD" w14:textId="77777777" w:rsidR="007B751B" w:rsidRDefault="007B751B" w:rsidP="00377816">
      <w:pPr>
        <w:rPr>
          <w:i/>
        </w:rPr>
      </w:pPr>
    </w:p>
    <w:p w14:paraId="5497C91D" w14:textId="77777777" w:rsidR="007B751B" w:rsidRDefault="007B751B" w:rsidP="00377816">
      <w:pPr>
        <w:rPr>
          <w:i/>
        </w:rPr>
      </w:pPr>
    </w:p>
    <w:p w14:paraId="5E0B4EFA" w14:textId="77777777" w:rsidR="007B751B" w:rsidRDefault="007B751B" w:rsidP="00377816">
      <w:pPr>
        <w:rPr>
          <w:i/>
        </w:rPr>
      </w:pPr>
    </w:p>
    <w:p w14:paraId="72E1A6CE" w14:textId="77777777" w:rsidR="007B751B" w:rsidRDefault="007B751B" w:rsidP="00377816">
      <w:pPr>
        <w:rPr>
          <w:i/>
        </w:rPr>
      </w:pPr>
    </w:p>
    <w:p w14:paraId="55C932CF" w14:textId="77777777" w:rsidR="007B751B" w:rsidRDefault="007B751B" w:rsidP="00377816">
      <w:pPr>
        <w:rPr>
          <w:i/>
        </w:rPr>
      </w:pPr>
    </w:p>
    <w:p w14:paraId="22AF0059" w14:textId="77777777" w:rsidR="007B751B" w:rsidRDefault="007B751B" w:rsidP="00377816">
      <w:pPr>
        <w:rPr>
          <w:i/>
        </w:rPr>
      </w:pPr>
    </w:p>
    <w:p w14:paraId="2EAD254F" w14:textId="77777777" w:rsidR="007B751B" w:rsidRDefault="007B751B" w:rsidP="00377816">
      <w:pPr>
        <w:rPr>
          <w:i/>
        </w:rPr>
      </w:pPr>
    </w:p>
    <w:p w14:paraId="437D0C69" w14:textId="77777777" w:rsidR="007B751B" w:rsidRDefault="007B751B" w:rsidP="00377816">
      <w:pPr>
        <w:rPr>
          <w:i/>
        </w:rPr>
      </w:pPr>
    </w:p>
    <w:p w14:paraId="2F51E147" w14:textId="77777777" w:rsidR="007B751B" w:rsidRDefault="007B751B" w:rsidP="00377816">
      <w:pPr>
        <w:rPr>
          <w:i/>
        </w:rPr>
      </w:pPr>
    </w:p>
    <w:p w14:paraId="733C1F0E" w14:textId="77777777" w:rsidR="007B751B" w:rsidRDefault="007B751B" w:rsidP="00377816">
      <w:pPr>
        <w:rPr>
          <w:i/>
        </w:rPr>
      </w:pPr>
    </w:p>
    <w:p w14:paraId="64805A1D" w14:textId="77777777" w:rsidR="007B751B" w:rsidRDefault="007B751B" w:rsidP="00377816">
      <w:pPr>
        <w:rPr>
          <w:i/>
        </w:rPr>
      </w:pPr>
    </w:p>
    <w:p w14:paraId="2B0DF875" w14:textId="77777777" w:rsidR="007B751B" w:rsidRDefault="007B751B" w:rsidP="00377816">
      <w:pPr>
        <w:rPr>
          <w:i/>
        </w:rPr>
      </w:pPr>
    </w:p>
    <w:p w14:paraId="520165E3" w14:textId="77777777" w:rsidR="007B751B" w:rsidRDefault="007B751B" w:rsidP="00377816">
      <w:pPr>
        <w:rPr>
          <w:i/>
        </w:rPr>
        <w:sectPr w:rsidR="007B751B" w:rsidSect="002D05EB">
          <w:headerReference w:type="default" r:id="rId10"/>
          <w:pgSz w:w="11906" w:h="16838"/>
          <w:pgMar w:top="1162" w:right="1440" w:bottom="1440" w:left="1440" w:header="708" w:footer="708" w:gutter="0"/>
          <w:pgNumType w:start="0"/>
          <w:cols w:space="708"/>
          <w:rtlGutter/>
          <w:docGrid w:linePitch="360"/>
        </w:sectPr>
      </w:pPr>
    </w:p>
    <w:p w14:paraId="1AAE96F3" w14:textId="77777777" w:rsidR="00BB2B98" w:rsidRPr="007B751B" w:rsidRDefault="00BB2B98" w:rsidP="00E05D0D">
      <w:pPr>
        <w:pStyle w:val="Heading1"/>
        <w:rPr>
          <w:lang w:val="en-AU"/>
        </w:rPr>
      </w:pPr>
    </w:p>
    <w:p w14:paraId="36E1A7D1" w14:textId="77777777" w:rsidR="00663573" w:rsidRDefault="00663573" w:rsidP="00663573">
      <w:pPr>
        <w:spacing w:before="0" w:after="0"/>
        <w:rPr>
          <w:rFonts w:ascii="Arial" w:hAnsi="Arial" w:cs="Arial"/>
          <w:b/>
          <w:color w:val="4F6228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795"/>
      </w:tblGrid>
      <w:tr w:rsidR="00663573" w:rsidRPr="00663573" w14:paraId="4FF690AC" w14:textId="77777777" w:rsidTr="008F728F">
        <w:tc>
          <w:tcPr>
            <w:tcW w:w="2221" w:type="dxa"/>
          </w:tcPr>
          <w:p w14:paraId="513CECCE" w14:textId="77777777" w:rsidR="00663573" w:rsidRPr="00663573" w:rsidRDefault="00663573" w:rsidP="0030726A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  <w:r w:rsidRPr="00663573">
              <w:rPr>
                <w:rFonts w:ascii="Arial" w:hAnsi="Arial" w:cs="Arial"/>
                <w:b/>
                <w:color w:val="4F6228"/>
                <w:sz w:val="22"/>
              </w:rPr>
              <w:t xml:space="preserve">Procedure Name: </w:t>
            </w:r>
          </w:p>
        </w:tc>
        <w:tc>
          <w:tcPr>
            <w:tcW w:w="6795" w:type="dxa"/>
          </w:tcPr>
          <w:p w14:paraId="29557F04" w14:textId="77777777" w:rsidR="00663573" w:rsidRPr="00F117BE" w:rsidRDefault="00C949CC" w:rsidP="0030726A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Magiq</w:t>
            </w:r>
            <w:proofErr w:type="spellEnd"/>
            <w:r w:rsidR="00E104CC">
              <w:rPr>
                <w:rFonts w:ascii="Arial" w:hAnsi="Arial" w:cs="Arial"/>
                <w:sz w:val="22"/>
              </w:rPr>
              <w:t xml:space="preserve"> </w:t>
            </w:r>
            <w:r w:rsidR="004F3886">
              <w:rPr>
                <w:rFonts w:ascii="Arial" w:hAnsi="Arial" w:cs="Arial"/>
                <w:sz w:val="22"/>
              </w:rPr>
              <w:t>–</w:t>
            </w:r>
            <w:r w:rsidR="00E104CC">
              <w:rPr>
                <w:rFonts w:ascii="Arial" w:hAnsi="Arial" w:cs="Arial"/>
                <w:sz w:val="22"/>
              </w:rPr>
              <w:t xml:space="preserve"> </w:t>
            </w:r>
            <w:r w:rsidR="004F3886">
              <w:rPr>
                <w:rFonts w:ascii="Arial" w:hAnsi="Arial" w:cs="Arial"/>
                <w:sz w:val="22"/>
              </w:rPr>
              <w:t>Variance comments and template</w:t>
            </w:r>
          </w:p>
        </w:tc>
      </w:tr>
      <w:tr w:rsidR="0030726A" w:rsidRPr="00663573" w14:paraId="77DE43DB" w14:textId="77777777" w:rsidTr="008F728F">
        <w:tc>
          <w:tcPr>
            <w:tcW w:w="2221" w:type="dxa"/>
          </w:tcPr>
          <w:p w14:paraId="4118F69E" w14:textId="77777777" w:rsidR="0030726A" w:rsidRPr="00663573" w:rsidRDefault="0030726A" w:rsidP="0030726A">
            <w:pPr>
              <w:spacing w:before="0" w:after="0"/>
              <w:rPr>
                <w:rFonts w:ascii="Arial" w:hAnsi="Arial" w:cs="Arial"/>
                <w:b/>
                <w:color w:val="4F6228"/>
                <w:sz w:val="22"/>
              </w:rPr>
            </w:pPr>
            <w:r w:rsidRPr="00663573">
              <w:rPr>
                <w:rFonts w:ascii="Arial" w:hAnsi="Arial" w:cs="Arial"/>
                <w:b/>
                <w:color w:val="4F6228"/>
                <w:sz w:val="22"/>
              </w:rPr>
              <w:t>Version Number</w:t>
            </w:r>
            <w:r>
              <w:rPr>
                <w:rFonts w:ascii="Arial" w:hAnsi="Arial" w:cs="Arial"/>
                <w:b/>
                <w:color w:val="4F6228"/>
                <w:sz w:val="22"/>
              </w:rPr>
              <w:t xml:space="preserve">: </w:t>
            </w:r>
          </w:p>
        </w:tc>
        <w:tc>
          <w:tcPr>
            <w:tcW w:w="6795" w:type="dxa"/>
          </w:tcPr>
          <w:p w14:paraId="75B9E6F5" w14:textId="2DF73018" w:rsidR="0030726A" w:rsidRPr="00663573" w:rsidRDefault="00130CB8" w:rsidP="0030726A">
            <w:pPr>
              <w:spacing w:before="0" w:after="0"/>
              <w:rPr>
                <w:rFonts w:ascii="Arial" w:hAnsi="Arial" w:cs="Arial"/>
                <w:b/>
                <w:color w:val="4F6228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 </w:t>
            </w:r>
            <w:r w:rsidR="008F728F">
              <w:rPr>
                <w:rFonts w:ascii="Arial" w:hAnsi="Arial" w:cs="Arial"/>
                <w:sz w:val="22"/>
              </w:rPr>
              <w:t>2.0</w:t>
            </w:r>
          </w:p>
        </w:tc>
      </w:tr>
      <w:tr w:rsidR="0030726A" w:rsidRPr="00663573" w14:paraId="0D30A3C0" w14:textId="77777777" w:rsidTr="008F728F">
        <w:tc>
          <w:tcPr>
            <w:tcW w:w="2221" w:type="dxa"/>
          </w:tcPr>
          <w:p w14:paraId="24DE1655" w14:textId="77777777" w:rsidR="0030726A" w:rsidRPr="00663573" w:rsidRDefault="0030726A" w:rsidP="0030726A">
            <w:pPr>
              <w:spacing w:before="0" w:after="0"/>
              <w:rPr>
                <w:rFonts w:ascii="Arial" w:hAnsi="Arial" w:cs="Arial"/>
                <w:b/>
                <w:color w:val="4F6228"/>
                <w:sz w:val="22"/>
              </w:rPr>
            </w:pPr>
            <w:r w:rsidRPr="00663573">
              <w:rPr>
                <w:rFonts w:ascii="Arial" w:hAnsi="Arial" w:cs="Arial"/>
                <w:b/>
                <w:color w:val="4F6228"/>
                <w:sz w:val="22"/>
              </w:rPr>
              <w:t>Owner</w:t>
            </w:r>
            <w:r w:rsidR="00295D96">
              <w:rPr>
                <w:rFonts w:ascii="Arial" w:hAnsi="Arial" w:cs="Arial"/>
                <w:b/>
                <w:color w:val="4F6228"/>
                <w:sz w:val="22"/>
              </w:rPr>
              <w:t>/Author</w:t>
            </w:r>
            <w:r w:rsidRPr="003F4703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6795" w:type="dxa"/>
          </w:tcPr>
          <w:p w14:paraId="770B7266" w14:textId="5FEBCADF" w:rsidR="0030726A" w:rsidRPr="00663573" w:rsidRDefault="00CB6215" w:rsidP="0030726A">
            <w:pPr>
              <w:spacing w:before="0" w:after="0"/>
              <w:rPr>
                <w:rFonts w:ascii="Arial" w:hAnsi="Arial" w:cs="Arial"/>
                <w:b/>
                <w:color w:val="4F6228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Assistant </w:t>
            </w:r>
            <w:r w:rsidR="008F728F">
              <w:rPr>
                <w:rFonts w:ascii="Arial" w:hAnsi="Arial" w:cs="Arial"/>
                <w:sz w:val="22"/>
              </w:rPr>
              <w:t xml:space="preserve">Management </w:t>
            </w:r>
            <w:r>
              <w:rPr>
                <w:rFonts w:ascii="Arial" w:hAnsi="Arial" w:cs="Arial"/>
                <w:sz w:val="22"/>
              </w:rPr>
              <w:t>Accountant</w:t>
            </w:r>
          </w:p>
        </w:tc>
      </w:tr>
      <w:tr w:rsidR="0030726A" w:rsidRPr="00663573" w14:paraId="50DD71EA" w14:textId="77777777" w:rsidTr="008F728F">
        <w:tc>
          <w:tcPr>
            <w:tcW w:w="2221" w:type="dxa"/>
          </w:tcPr>
          <w:p w14:paraId="1E06B76C" w14:textId="77777777" w:rsidR="0030726A" w:rsidRPr="00663573" w:rsidRDefault="0030726A" w:rsidP="0030726A">
            <w:pPr>
              <w:spacing w:before="0" w:after="0"/>
              <w:rPr>
                <w:rFonts w:ascii="Arial" w:hAnsi="Arial" w:cs="Arial"/>
                <w:b/>
                <w:color w:val="4F6228"/>
                <w:sz w:val="22"/>
              </w:rPr>
            </w:pPr>
            <w:r w:rsidRPr="00663573">
              <w:rPr>
                <w:rFonts w:ascii="Arial" w:hAnsi="Arial" w:cs="Arial"/>
                <w:b/>
                <w:color w:val="4F6228"/>
                <w:sz w:val="22"/>
              </w:rPr>
              <w:t>Effective Date</w:t>
            </w:r>
            <w:r>
              <w:rPr>
                <w:rFonts w:ascii="Arial" w:hAnsi="Arial" w:cs="Arial"/>
                <w:b/>
                <w:color w:val="4F6228"/>
                <w:sz w:val="22"/>
              </w:rPr>
              <w:t>:</w:t>
            </w:r>
          </w:p>
        </w:tc>
        <w:tc>
          <w:tcPr>
            <w:tcW w:w="6795" w:type="dxa"/>
          </w:tcPr>
          <w:p w14:paraId="02B76655" w14:textId="6EB1A8CF" w:rsidR="0030726A" w:rsidRPr="00663573" w:rsidRDefault="008F728F" w:rsidP="00B2019F">
            <w:pPr>
              <w:spacing w:before="0" w:after="0"/>
              <w:rPr>
                <w:rFonts w:ascii="Arial" w:hAnsi="Arial" w:cs="Arial"/>
                <w:b/>
                <w:color w:val="4F6228"/>
                <w:sz w:val="22"/>
              </w:rPr>
            </w:pPr>
            <w:r>
              <w:rPr>
                <w:rFonts w:ascii="Arial" w:hAnsi="Arial" w:cs="Arial"/>
                <w:sz w:val="22"/>
              </w:rPr>
              <w:t>5 May 2021</w:t>
            </w:r>
          </w:p>
        </w:tc>
      </w:tr>
    </w:tbl>
    <w:p w14:paraId="5A681033" w14:textId="77777777" w:rsidR="00BB2B98" w:rsidRPr="0024178C" w:rsidRDefault="00295D96">
      <w:pPr>
        <w:rPr>
          <w:rFonts w:ascii="Arial" w:hAnsi="Arial" w:cs="Arial"/>
          <w:b/>
          <w:color w:val="4F6228"/>
          <w:sz w:val="24"/>
        </w:rPr>
      </w:pPr>
      <w:r>
        <w:rPr>
          <w:rFonts w:ascii="Arial" w:hAnsi="Arial" w:cs="Arial"/>
          <w:b/>
          <w:color w:val="4F6228"/>
          <w:sz w:val="24"/>
        </w:rPr>
        <w:t>1.</w:t>
      </w:r>
      <w:r>
        <w:rPr>
          <w:rFonts w:ascii="Arial" w:hAnsi="Arial" w:cs="Arial"/>
          <w:b/>
          <w:color w:val="4F6228"/>
          <w:sz w:val="24"/>
        </w:rPr>
        <w:tab/>
      </w:r>
      <w:r w:rsidR="00CC4322" w:rsidRPr="0024178C">
        <w:rPr>
          <w:rFonts w:ascii="Arial" w:hAnsi="Arial" w:cs="Arial"/>
          <w:b/>
          <w:color w:val="4F6228"/>
          <w:sz w:val="24"/>
        </w:rPr>
        <w:t>PURPOSE</w:t>
      </w:r>
    </w:p>
    <w:p w14:paraId="65425E79" w14:textId="77777777" w:rsidR="000303F1" w:rsidRDefault="004F3886" w:rsidP="00067D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szCs w:val="22"/>
          <w:lang w:val="en-AU" w:eastAsia="en-AU"/>
        </w:rPr>
      </w:pPr>
      <w:r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Budget officers are required to complete variance comments and template if the year to date variance are over $10,000 and 5% of year to date budget.  </w:t>
      </w:r>
    </w:p>
    <w:p w14:paraId="3E2F4204" w14:textId="30A5F20E" w:rsidR="00294034" w:rsidRDefault="00294034" w:rsidP="00294034">
      <w:pPr>
        <w:rPr>
          <w:rFonts w:ascii="Arial" w:hAnsi="Arial" w:cs="Arial"/>
          <w:sz w:val="24"/>
          <w:szCs w:val="24"/>
        </w:rPr>
      </w:pPr>
      <w:r w:rsidRPr="00294034">
        <w:rPr>
          <w:rFonts w:ascii="Arial" w:hAnsi="Arial" w:cs="Arial"/>
          <w:sz w:val="24"/>
          <w:szCs w:val="24"/>
        </w:rPr>
        <w:t xml:space="preserve">The template for variance comments can be run from </w:t>
      </w:r>
      <w:proofErr w:type="spellStart"/>
      <w:r w:rsidR="00C949CC">
        <w:rPr>
          <w:rFonts w:ascii="Arial" w:hAnsi="Arial" w:cs="Arial"/>
          <w:sz w:val="24"/>
          <w:szCs w:val="24"/>
        </w:rPr>
        <w:t>Magiq</w:t>
      </w:r>
      <w:proofErr w:type="spellEnd"/>
      <w:r w:rsidRPr="00294034">
        <w:rPr>
          <w:rFonts w:ascii="Arial" w:hAnsi="Arial" w:cs="Arial"/>
          <w:sz w:val="24"/>
          <w:szCs w:val="24"/>
        </w:rPr>
        <w:t>.  This template will include the figures relating to you</w:t>
      </w:r>
      <w:r w:rsidR="008F728F">
        <w:rPr>
          <w:rFonts w:ascii="Arial" w:hAnsi="Arial" w:cs="Arial"/>
          <w:sz w:val="24"/>
          <w:szCs w:val="24"/>
        </w:rPr>
        <w:t>r</w:t>
      </w:r>
      <w:r w:rsidRPr="00294034">
        <w:rPr>
          <w:rFonts w:ascii="Arial" w:hAnsi="Arial" w:cs="Arial"/>
          <w:sz w:val="24"/>
          <w:szCs w:val="24"/>
        </w:rPr>
        <w:t xml:space="preserve"> relevant department, the percentage calculation and an area for comments to be entered.</w:t>
      </w:r>
    </w:p>
    <w:p w14:paraId="3604692C" w14:textId="77777777" w:rsidR="00294034" w:rsidRDefault="00294034" w:rsidP="0029403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szCs w:val="22"/>
          <w:lang w:val="en-AU" w:eastAsia="en-AU"/>
        </w:rPr>
      </w:pPr>
      <w:r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Following procedure is step by step on how to access variance comments and template from </w:t>
      </w:r>
      <w:proofErr w:type="spellStart"/>
      <w:r w:rsidR="00C949CC">
        <w:rPr>
          <w:rFonts w:ascii="Arial" w:hAnsi="Arial" w:cs="Arial"/>
          <w:color w:val="000000"/>
          <w:sz w:val="22"/>
          <w:szCs w:val="22"/>
          <w:lang w:val="en-AU" w:eastAsia="en-AU"/>
        </w:rPr>
        <w:t>Magiq</w:t>
      </w:r>
      <w:proofErr w:type="spellEnd"/>
      <w:r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. </w:t>
      </w:r>
      <w:r w:rsidRPr="00067D55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 </w:t>
      </w:r>
    </w:p>
    <w:p w14:paraId="62438F07" w14:textId="77777777" w:rsidR="00663573" w:rsidRDefault="00295D96" w:rsidP="00663573">
      <w:pPr>
        <w:rPr>
          <w:rFonts w:ascii="Arial" w:hAnsi="Arial" w:cs="Arial"/>
          <w:b/>
          <w:color w:val="4F6228"/>
          <w:sz w:val="24"/>
        </w:rPr>
      </w:pPr>
      <w:r>
        <w:rPr>
          <w:rFonts w:ascii="Arial" w:hAnsi="Arial" w:cs="Arial"/>
          <w:b/>
          <w:color w:val="4F6228"/>
          <w:sz w:val="24"/>
        </w:rPr>
        <w:t>2.</w:t>
      </w:r>
      <w:r>
        <w:rPr>
          <w:rFonts w:ascii="Arial" w:hAnsi="Arial" w:cs="Arial"/>
          <w:b/>
          <w:color w:val="4F6228"/>
          <w:sz w:val="24"/>
        </w:rPr>
        <w:tab/>
      </w:r>
      <w:r w:rsidR="00663573">
        <w:rPr>
          <w:rFonts w:ascii="Arial" w:hAnsi="Arial" w:cs="Arial"/>
          <w:b/>
          <w:color w:val="4F6228"/>
          <w:sz w:val="24"/>
        </w:rPr>
        <w:t>RESPONSIBILITY</w:t>
      </w:r>
    </w:p>
    <w:p w14:paraId="54D2FBC6" w14:textId="77777777" w:rsidR="00663573" w:rsidRDefault="00663573">
      <w:pPr>
        <w:rPr>
          <w:rFonts w:ascii="Arial" w:hAnsi="Arial" w:cs="Arial"/>
          <w:sz w:val="22"/>
        </w:rPr>
      </w:pPr>
      <w:r w:rsidRPr="00663573">
        <w:rPr>
          <w:rFonts w:ascii="Arial" w:hAnsi="Arial" w:cs="Arial"/>
          <w:sz w:val="22"/>
        </w:rPr>
        <w:t>This procedure applies to</w:t>
      </w:r>
      <w:r>
        <w:rPr>
          <w:rFonts w:ascii="Arial" w:hAnsi="Arial" w:cs="Arial"/>
          <w:sz w:val="22"/>
        </w:rPr>
        <w:t xml:space="preserve"> </w:t>
      </w:r>
      <w:r w:rsidRPr="00663573">
        <w:rPr>
          <w:rFonts w:ascii="Arial" w:hAnsi="Arial" w:cs="Arial"/>
          <w:sz w:val="22"/>
        </w:rPr>
        <w:t>staff respon</w:t>
      </w:r>
      <w:r w:rsidR="004F3886">
        <w:rPr>
          <w:rFonts w:ascii="Arial" w:hAnsi="Arial" w:cs="Arial"/>
          <w:sz w:val="22"/>
        </w:rPr>
        <w:t xml:space="preserve">sible for maintaining the </w:t>
      </w:r>
      <w:proofErr w:type="spellStart"/>
      <w:r w:rsidR="00C949CC">
        <w:rPr>
          <w:rFonts w:ascii="Arial" w:hAnsi="Arial" w:cs="Arial"/>
          <w:sz w:val="22"/>
        </w:rPr>
        <w:t>Magiq</w:t>
      </w:r>
      <w:proofErr w:type="spellEnd"/>
      <w:r w:rsidR="004F38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system under the control of the Financial Services Department.  Financial Services staff with administration responsibility </w:t>
      </w:r>
      <w:r w:rsidR="004F3886">
        <w:rPr>
          <w:rFonts w:ascii="Arial" w:hAnsi="Arial" w:cs="Arial"/>
          <w:sz w:val="22"/>
        </w:rPr>
        <w:t xml:space="preserve">of the </w:t>
      </w:r>
      <w:proofErr w:type="spellStart"/>
      <w:r w:rsidR="00C949CC">
        <w:rPr>
          <w:rFonts w:ascii="Arial" w:hAnsi="Arial" w:cs="Arial"/>
          <w:sz w:val="22"/>
        </w:rPr>
        <w:t>Magiq</w:t>
      </w:r>
      <w:proofErr w:type="spellEnd"/>
      <w:r w:rsidR="004F38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system will be accountable for the following procedure.</w:t>
      </w:r>
    </w:p>
    <w:p w14:paraId="3D11BAEA" w14:textId="77777777" w:rsidR="00295D96" w:rsidRDefault="00295D96" w:rsidP="00295D96">
      <w:pPr>
        <w:rPr>
          <w:rFonts w:ascii="Arial" w:hAnsi="Arial" w:cs="Arial"/>
          <w:b/>
          <w:color w:val="4F6228"/>
          <w:sz w:val="24"/>
        </w:rPr>
      </w:pPr>
      <w:r>
        <w:rPr>
          <w:rFonts w:ascii="Arial" w:hAnsi="Arial" w:cs="Arial"/>
          <w:b/>
          <w:color w:val="4F6228"/>
          <w:sz w:val="24"/>
        </w:rPr>
        <w:t>3.</w:t>
      </w:r>
      <w:r>
        <w:rPr>
          <w:rFonts w:ascii="Arial" w:hAnsi="Arial" w:cs="Arial"/>
          <w:b/>
          <w:color w:val="4F6228"/>
          <w:sz w:val="24"/>
        </w:rPr>
        <w:tab/>
        <w:t>PROCEDURE</w:t>
      </w:r>
    </w:p>
    <w:p w14:paraId="6C3C70A2" w14:textId="77777777" w:rsidR="00294034" w:rsidRDefault="00294034" w:rsidP="00294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4F6228"/>
          <w:sz w:val="24"/>
        </w:rPr>
        <w:t>Step 1</w:t>
      </w:r>
      <w:r>
        <w:rPr>
          <w:rFonts w:ascii="Arial" w:hAnsi="Arial" w:cs="Arial"/>
          <w:b/>
          <w:color w:val="4F6228"/>
          <w:sz w:val="24"/>
        </w:rPr>
        <w:tab/>
      </w:r>
      <w:r w:rsidRPr="00294034">
        <w:rPr>
          <w:rFonts w:ascii="Arial" w:hAnsi="Arial" w:cs="Arial"/>
          <w:sz w:val="24"/>
          <w:szCs w:val="24"/>
        </w:rPr>
        <w:t xml:space="preserve">Log into </w:t>
      </w:r>
      <w:proofErr w:type="spellStart"/>
      <w:r w:rsidR="00C949CC">
        <w:rPr>
          <w:rFonts w:ascii="Arial" w:hAnsi="Arial" w:cs="Arial"/>
          <w:sz w:val="24"/>
          <w:szCs w:val="24"/>
        </w:rPr>
        <w:t>Magiq</w:t>
      </w:r>
      <w:proofErr w:type="spellEnd"/>
      <w:r w:rsidR="00DE2903">
        <w:rPr>
          <w:rFonts w:ascii="Arial" w:hAnsi="Arial" w:cs="Arial"/>
          <w:sz w:val="24"/>
          <w:szCs w:val="24"/>
        </w:rPr>
        <w:t xml:space="preserve"> as normal, change time series</w:t>
      </w:r>
    </w:p>
    <w:p w14:paraId="2737BC0B" w14:textId="5F574FA7" w:rsidR="008F728F" w:rsidRDefault="008F728F" w:rsidP="00294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C763B2" wp14:editId="3C96AD22">
                <wp:simplePos x="0" y="0"/>
                <wp:positionH relativeFrom="column">
                  <wp:posOffset>2200274</wp:posOffset>
                </wp:positionH>
                <wp:positionV relativeFrom="paragraph">
                  <wp:posOffset>412115</wp:posOffset>
                </wp:positionV>
                <wp:extent cx="1609725" cy="38004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80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9EE42" w14:textId="0D4AE71C" w:rsidR="008F728F" w:rsidRDefault="008F72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4ECCD" wp14:editId="754C452E">
                                  <wp:extent cx="1428750" cy="3561742"/>
                                  <wp:effectExtent l="0" t="0" r="0" b="63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636" cy="3643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763B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73.25pt;margin-top:32.45pt;width:126.75pt;height:29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" filled="f" stroked="f" strokeweight=".5pt">
                <v:textbox>
                  <w:txbxContent>
                    <w:p w14:paraId="2919EE42" w14:textId="0D4AE71C" w:rsidR="008F728F" w:rsidRDefault="008F728F">
                      <w:r>
                        <w:rPr>
                          <w:noProof/>
                        </w:rPr>
                        <w:drawing>
                          <wp:inline distT="0" distB="0" distL="0" distR="0" wp14:anchorId="4474ECCD" wp14:editId="754C452E">
                            <wp:extent cx="1428750" cy="3561742"/>
                            <wp:effectExtent l="0" t="0" r="0" b="63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636" cy="3643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4034" w:rsidRPr="00294034">
        <w:rPr>
          <w:rFonts w:ascii="Arial" w:hAnsi="Arial" w:cs="Arial"/>
          <w:sz w:val="24"/>
          <w:szCs w:val="24"/>
        </w:rPr>
        <w:t xml:space="preserve">Change the timeline to reflect the reporting month.  In the example below the reporting month is November.  The month showing is December as it is the current working month after </w:t>
      </w:r>
      <w:proofErr w:type="gramStart"/>
      <w:r w:rsidR="00294034" w:rsidRPr="00294034">
        <w:rPr>
          <w:rFonts w:ascii="Arial" w:hAnsi="Arial" w:cs="Arial"/>
          <w:sz w:val="24"/>
          <w:szCs w:val="24"/>
        </w:rPr>
        <w:t>close</w:t>
      </w:r>
      <w:proofErr w:type="gramEnd"/>
      <w:r w:rsidR="00294034" w:rsidRPr="00294034">
        <w:rPr>
          <w:rFonts w:ascii="Arial" w:hAnsi="Arial" w:cs="Arial"/>
          <w:sz w:val="24"/>
          <w:szCs w:val="24"/>
        </w:rPr>
        <w:t xml:space="preserve"> off.</w:t>
      </w:r>
    </w:p>
    <w:p w14:paraId="25905C27" w14:textId="5AFAB750" w:rsidR="00294034" w:rsidRDefault="00294034" w:rsidP="00294034"/>
    <w:p w14:paraId="4B727060" w14:textId="004DF902" w:rsidR="008F728F" w:rsidRDefault="008F728F" w:rsidP="00294034"/>
    <w:p w14:paraId="4A5664F1" w14:textId="6F6B59A0" w:rsidR="008F728F" w:rsidRDefault="008F728F" w:rsidP="00294034"/>
    <w:p w14:paraId="045A42D1" w14:textId="15C210CA" w:rsidR="008F728F" w:rsidRDefault="008F728F" w:rsidP="00294034"/>
    <w:p w14:paraId="510AC616" w14:textId="255E1661" w:rsidR="008F728F" w:rsidRDefault="008F728F" w:rsidP="00294034"/>
    <w:p w14:paraId="258D5FA8" w14:textId="3B9B7065" w:rsidR="008F728F" w:rsidRDefault="008F728F" w:rsidP="00294034"/>
    <w:p w14:paraId="5533ADA7" w14:textId="3A99CD24" w:rsidR="008F728F" w:rsidRDefault="008F728F" w:rsidP="00294034"/>
    <w:p w14:paraId="395FA004" w14:textId="248A8D4D" w:rsidR="008F728F" w:rsidRDefault="008F728F" w:rsidP="00294034"/>
    <w:p w14:paraId="725B8043" w14:textId="3B547A82" w:rsidR="008F728F" w:rsidRDefault="008F728F" w:rsidP="00294034"/>
    <w:p w14:paraId="32ECA3EB" w14:textId="77777777" w:rsidR="008F728F" w:rsidRDefault="008F728F" w:rsidP="00294034"/>
    <w:p w14:paraId="2E2C02A9" w14:textId="3750D0CD" w:rsidR="0047263A" w:rsidRDefault="00DE2903" w:rsidP="00294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4F6228"/>
          <w:sz w:val="24"/>
        </w:rPr>
        <w:lastRenderedPageBreak/>
        <w:t>Step 2</w:t>
      </w:r>
      <w:r>
        <w:rPr>
          <w:rFonts w:ascii="Arial" w:hAnsi="Arial" w:cs="Arial"/>
          <w:b/>
          <w:color w:val="4F6228"/>
          <w:sz w:val="24"/>
        </w:rPr>
        <w:tab/>
      </w:r>
      <w:r w:rsidR="0047263A">
        <w:rPr>
          <w:rFonts w:ascii="Arial" w:hAnsi="Arial" w:cs="Arial"/>
          <w:sz w:val="24"/>
          <w:szCs w:val="24"/>
        </w:rPr>
        <w:t>Access variance comment template</w:t>
      </w:r>
    </w:p>
    <w:p w14:paraId="696ED39A" w14:textId="44015507" w:rsidR="00294034" w:rsidRPr="00DE2903" w:rsidRDefault="00F346EE" w:rsidP="00294034">
      <w:pPr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7ACED" wp14:editId="1941DFEF">
                <wp:simplePos x="0" y="0"/>
                <wp:positionH relativeFrom="column">
                  <wp:posOffset>657225</wp:posOffset>
                </wp:positionH>
                <wp:positionV relativeFrom="paragraph">
                  <wp:posOffset>248285</wp:posOffset>
                </wp:positionV>
                <wp:extent cx="2209800" cy="6562725"/>
                <wp:effectExtent l="57150" t="9525" r="9525" b="38100"/>
                <wp:wrapNone/>
                <wp:docPr id="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0" cy="656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EB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51.75pt;margin-top:19.55pt;width:174pt;height:516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inQQIAAG8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47263A">
        <w:rPr>
          <w:rFonts w:ascii="Arial" w:hAnsi="Arial" w:cs="Arial"/>
          <w:sz w:val="24"/>
          <w:szCs w:val="24"/>
        </w:rPr>
        <w:t>I</w:t>
      </w:r>
      <w:r w:rsidR="00294034" w:rsidRPr="00DE2903">
        <w:rPr>
          <w:rFonts w:ascii="Arial" w:hAnsi="Arial" w:cs="Arial"/>
          <w:sz w:val="24"/>
          <w:szCs w:val="24"/>
        </w:rPr>
        <w:t xml:space="preserve">n the Navigation Panel, double click on </w:t>
      </w:r>
      <w:r w:rsidR="008B50F1">
        <w:rPr>
          <w:rFonts w:ascii="Arial" w:hAnsi="Arial" w:cs="Arial"/>
          <w:sz w:val="24"/>
          <w:szCs w:val="24"/>
        </w:rPr>
        <w:t>Reporting</w:t>
      </w:r>
    </w:p>
    <w:p w14:paraId="5BB89C5A" w14:textId="2572573B" w:rsidR="00294034" w:rsidRDefault="008B50F1" w:rsidP="00294034">
      <w:r>
        <w:rPr>
          <w:noProof/>
        </w:rPr>
        <w:drawing>
          <wp:inline distT="0" distB="0" distL="0" distR="0" wp14:anchorId="2E892C81" wp14:editId="6AB70345">
            <wp:extent cx="2290199" cy="802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4475" cy="803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307A1" w14:textId="77777777" w:rsidR="00294034" w:rsidRPr="00DE2903" w:rsidRDefault="00294034" w:rsidP="00294034">
      <w:pPr>
        <w:rPr>
          <w:rFonts w:ascii="Arial" w:hAnsi="Arial" w:cs="Arial"/>
          <w:sz w:val="24"/>
          <w:szCs w:val="24"/>
        </w:rPr>
      </w:pPr>
      <w:r w:rsidRPr="00DE2903">
        <w:rPr>
          <w:rFonts w:ascii="Arial" w:hAnsi="Arial" w:cs="Arial"/>
          <w:sz w:val="24"/>
          <w:szCs w:val="24"/>
        </w:rPr>
        <w:lastRenderedPageBreak/>
        <w:t xml:space="preserve">Double click on “Share </w:t>
      </w:r>
      <w:proofErr w:type="gramStart"/>
      <w:r w:rsidRPr="00DE2903">
        <w:rPr>
          <w:rFonts w:ascii="Arial" w:hAnsi="Arial" w:cs="Arial"/>
          <w:sz w:val="24"/>
          <w:szCs w:val="24"/>
        </w:rPr>
        <w:t>With</w:t>
      </w:r>
      <w:proofErr w:type="gramEnd"/>
      <w:r w:rsidRPr="00DE2903">
        <w:rPr>
          <w:rFonts w:ascii="Arial" w:hAnsi="Arial" w:cs="Arial"/>
          <w:sz w:val="24"/>
          <w:szCs w:val="24"/>
        </w:rPr>
        <w:t xml:space="preserve"> Everyone”</w:t>
      </w:r>
    </w:p>
    <w:p w14:paraId="10588AA7" w14:textId="5A2CA92A" w:rsidR="00294034" w:rsidRPr="00DE2903" w:rsidRDefault="00294034" w:rsidP="00294034">
      <w:pPr>
        <w:rPr>
          <w:rFonts w:ascii="Arial" w:hAnsi="Arial" w:cs="Arial"/>
          <w:sz w:val="24"/>
          <w:szCs w:val="24"/>
        </w:rPr>
      </w:pPr>
      <w:r w:rsidRPr="00DE2903">
        <w:rPr>
          <w:rFonts w:ascii="Arial" w:hAnsi="Arial" w:cs="Arial"/>
          <w:sz w:val="24"/>
          <w:szCs w:val="24"/>
        </w:rPr>
        <w:tab/>
        <w:t>Double click on “Monthly Variance Report”</w:t>
      </w:r>
    </w:p>
    <w:tbl>
      <w:tblPr>
        <w:tblW w:w="0" w:type="auto"/>
        <w:tblInd w:w="63" w:type="dxa"/>
        <w:tblLook w:val="0000" w:firstRow="0" w:lastRow="0" w:firstColumn="0" w:lastColumn="0" w:noHBand="0" w:noVBand="0"/>
      </w:tblPr>
      <w:tblGrid>
        <w:gridCol w:w="6388"/>
      </w:tblGrid>
      <w:tr w:rsidR="006B0436" w14:paraId="0E77B4A4" w14:textId="77777777" w:rsidTr="004176BE">
        <w:trPr>
          <w:trHeight w:val="2595"/>
        </w:trPr>
        <w:tc>
          <w:tcPr>
            <w:tcW w:w="6051" w:type="dxa"/>
          </w:tcPr>
          <w:p w14:paraId="38F79E11" w14:textId="5B71F2B4" w:rsidR="006B0436" w:rsidRDefault="004176BE" w:rsidP="006B0436">
            <w:pPr>
              <w:ind w:left="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78D38F" wp14:editId="388684AE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2738755</wp:posOffset>
                      </wp:positionV>
                      <wp:extent cx="2314575" cy="27622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6A142" id="Rectangle 32" o:spid="_x0000_s1026" style="position:absolute;margin-left:31.2pt;margin-top:215.65pt;width:182.25pt;height:2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71FB9BF" wp14:editId="14F49059">
                  <wp:extent cx="3890822" cy="31146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433" cy="313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9AF7A" w14:textId="77777777" w:rsidR="0018248A" w:rsidRDefault="0018248A" w:rsidP="00294034">
      <w:pPr>
        <w:rPr>
          <w:rFonts w:ascii="Arial" w:hAnsi="Arial" w:cs="Arial"/>
          <w:sz w:val="24"/>
          <w:szCs w:val="24"/>
        </w:rPr>
      </w:pPr>
    </w:p>
    <w:p w14:paraId="08ADA222" w14:textId="77777777" w:rsidR="00294034" w:rsidRPr="00DE2903" w:rsidRDefault="00294034" w:rsidP="00294034">
      <w:pPr>
        <w:rPr>
          <w:rFonts w:ascii="Arial" w:hAnsi="Arial" w:cs="Arial"/>
          <w:sz w:val="24"/>
          <w:szCs w:val="24"/>
        </w:rPr>
      </w:pPr>
      <w:r w:rsidRPr="00DE2903">
        <w:rPr>
          <w:rFonts w:ascii="Arial" w:hAnsi="Arial" w:cs="Arial"/>
          <w:sz w:val="24"/>
          <w:szCs w:val="24"/>
        </w:rPr>
        <w:t>The message below will appear on screen while the report is loading.  This is a very quick process.</w:t>
      </w:r>
    </w:p>
    <w:p w14:paraId="0831986B" w14:textId="77777777" w:rsidR="00294034" w:rsidRDefault="00294034" w:rsidP="00294034"/>
    <w:p w14:paraId="71B0FED6" w14:textId="77777777" w:rsidR="00294034" w:rsidRDefault="00732880" w:rsidP="00294034">
      <w:r w:rsidRPr="00732880">
        <w:rPr>
          <w:noProof/>
          <w:lang w:val="en-AU" w:eastAsia="en-AU"/>
        </w:rPr>
        <w:drawing>
          <wp:inline distT="0" distB="0" distL="0" distR="0" wp14:anchorId="1B7E27F2" wp14:editId="51CF2430">
            <wp:extent cx="3153215" cy="158137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E2D39E6" w14:textId="77777777" w:rsidR="00DE2903" w:rsidRDefault="00DE2903" w:rsidP="00294034"/>
    <w:p w14:paraId="18130499" w14:textId="77777777" w:rsidR="0018248A" w:rsidRDefault="0018248A" w:rsidP="0018248A">
      <w:pPr>
        <w:rPr>
          <w:rFonts w:ascii="Arial" w:hAnsi="Arial" w:cs="Arial"/>
          <w:sz w:val="24"/>
          <w:szCs w:val="24"/>
        </w:rPr>
      </w:pPr>
      <w:r w:rsidRPr="0018248A">
        <w:rPr>
          <w:rFonts w:ascii="Arial" w:hAnsi="Arial" w:cs="Arial"/>
          <w:b/>
          <w:i/>
          <w:sz w:val="24"/>
          <w:szCs w:val="24"/>
          <w:u w:val="single"/>
        </w:rPr>
        <w:t>Note:</w:t>
      </w:r>
      <w:r w:rsidRPr="0018248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For departments that require to print/view monthly variance report at Activity level – select and double click on “Monthly Variance Report – Activity Level”.  Same process as running normal Monthly Variance </w:t>
      </w:r>
      <w:proofErr w:type="gramStart"/>
      <w:r>
        <w:rPr>
          <w:rFonts w:ascii="Arial" w:hAnsi="Arial" w:cs="Arial"/>
          <w:sz w:val="24"/>
          <w:szCs w:val="24"/>
        </w:rPr>
        <w:t>Report .</w:t>
      </w:r>
      <w:proofErr w:type="gramEnd"/>
    </w:p>
    <w:p w14:paraId="2CA42578" w14:textId="77777777" w:rsidR="00DE2903" w:rsidRDefault="00DE2903" w:rsidP="00294034"/>
    <w:p w14:paraId="303E35CD" w14:textId="77777777" w:rsidR="00DE2903" w:rsidRDefault="00DE2903" w:rsidP="00294034"/>
    <w:p w14:paraId="461B155E" w14:textId="48D9C489" w:rsidR="00425E2F" w:rsidRDefault="00294034" w:rsidP="00425E2F">
      <w:pPr>
        <w:jc w:val="both"/>
      </w:pPr>
      <w:r w:rsidRPr="00DE2903">
        <w:rPr>
          <w:rFonts w:ascii="Arial" w:hAnsi="Arial" w:cs="Arial"/>
          <w:sz w:val="24"/>
          <w:szCs w:val="24"/>
        </w:rPr>
        <w:lastRenderedPageBreak/>
        <w:t xml:space="preserve">Once the load has finished, your screen will show the downloaded screen </w:t>
      </w:r>
      <w:r w:rsidR="00425E2F">
        <w:rPr>
          <w:rFonts w:ascii="Arial" w:hAnsi="Arial" w:cs="Arial"/>
          <w:sz w:val="24"/>
          <w:szCs w:val="24"/>
        </w:rPr>
        <w:t>in</w:t>
      </w:r>
      <w:r w:rsidRPr="00DE2903">
        <w:rPr>
          <w:rFonts w:ascii="Arial" w:hAnsi="Arial" w:cs="Arial"/>
          <w:sz w:val="24"/>
          <w:szCs w:val="24"/>
        </w:rPr>
        <w:t xml:space="preserve"> your data browser.  </w:t>
      </w:r>
      <w:r w:rsidR="00425E2F">
        <w:rPr>
          <w:rFonts w:ascii="Arial" w:hAnsi="Arial" w:cs="Arial"/>
          <w:sz w:val="24"/>
          <w:szCs w:val="24"/>
        </w:rPr>
        <w:t xml:space="preserve">This is the variance report template.  </w:t>
      </w:r>
      <w:r w:rsidR="00425E2F" w:rsidRPr="00DE2903">
        <w:rPr>
          <w:rFonts w:ascii="Arial" w:hAnsi="Arial" w:cs="Arial"/>
          <w:sz w:val="24"/>
          <w:szCs w:val="24"/>
        </w:rPr>
        <w:t>This template needs to be exported to Excel –</w:t>
      </w:r>
      <w:r w:rsidR="00425E2F" w:rsidRPr="00DE2903">
        <w:rPr>
          <w:rFonts w:ascii="Arial" w:hAnsi="Arial" w:cs="Arial"/>
          <w:i/>
          <w:sz w:val="24"/>
          <w:szCs w:val="24"/>
        </w:rPr>
        <w:t xml:space="preserve">comments cannot be entered while still in </w:t>
      </w:r>
      <w:proofErr w:type="spellStart"/>
      <w:r w:rsidR="00425E2F">
        <w:rPr>
          <w:rFonts w:ascii="Arial" w:hAnsi="Arial" w:cs="Arial"/>
          <w:i/>
          <w:sz w:val="24"/>
          <w:szCs w:val="24"/>
        </w:rPr>
        <w:t>Magiq</w:t>
      </w:r>
      <w:proofErr w:type="spellEnd"/>
      <w:r w:rsidR="00425E2F">
        <w:rPr>
          <w:rFonts w:ascii="Arial" w:hAnsi="Arial" w:cs="Arial"/>
          <w:i/>
          <w:sz w:val="24"/>
          <w:szCs w:val="24"/>
        </w:rPr>
        <w:t>.</w:t>
      </w:r>
    </w:p>
    <w:p w14:paraId="3F67B467" w14:textId="4604ED94" w:rsidR="00294034" w:rsidRDefault="00425E2F" w:rsidP="00294034">
      <w:r>
        <w:rPr>
          <w:rFonts w:ascii="Arial" w:hAnsi="Arial" w:cs="Arial"/>
          <w:sz w:val="24"/>
          <w:szCs w:val="24"/>
        </w:rPr>
        <w:t xml:space="preserve"> </w:t>
      </w:r>
    </w:p>
    <w:p w14:paraId="0880A88A" w14:textId="451406B1" w:rsidR="00294034" w:rsidRDefault="004176BE" w:rsidP="00294034">
      <w:r>
        <w:rPr>
          <w:noProof/>
        </w:rPr>
        <w:drawing>
          <wp:inline distT="0" distB="0" distL="0" distR="0" wp14:anchorId="2C519230" wp14:editId="425E91F9">
            <wp:extent cx="5731510" cy="5493385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76CC" w14:textId="4112D619" w:rsidR="00294034" w:rsidRDefault="00294034" w:rsidP="00294034"/>
    <w:p w14:paraId="0AAC525B" w14:textId="1AC831D8" w:rsidR="004176BE" w:rsidRDefault="004176BE" w:rsidP="00294034"/>
    <w:p w14:paraId="0D2CE7DD" w14:textId="0EC7CC33" w:rsidR="004176BE" w:rsidRDefault="004176BE" w:rsidP="00294034"/>
    <w:p w14:paraId="21F17BDF" w14:textId="4829EE75" w:rsidR="004176BE" w:rsidRDefault="004176BE" w:rsidP="00294034"/>
    <w:p w14:paraId="0BADCD2F" w14:textId="25A52CE9" w:rsidR="004176BE" w:rsidRDefault="004176BE" w:rsidP="00294034"/>
    <w:p w14:paraId="4CB8C042" w14:textId="66B4871B" w:rsidR="004176BE" w:rsidRDefault="004176BE" w:rsidP="00294034"/>
    <w:p w14:paraId="36AFFC90" w14:textId="1878ED6B" w:rsidR="004176BE" w:rsidRDefault="004176BE" w:rsidP="00294034"/>
    <w:p w14:paraId="3B8233D6" w14:textId="77777777" w:rsidR="00425E2F" w:rsidRPr="0047263A" w:rsidRDefault="00425E2F" w:rsidP="00425E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4F6228"/>
          <w:sz w:val="24"/>
        </w:rPr>
        <w:lastRenderedPageBreak/>
        <w:t>Step 3</w:t>
      </w:r>
      <w:r>
        <w:rPr>
          <w:rFonts w:ascii="Arial" w:hAnsi="Arial" w:cs="Arial"/>
          <w:b/>
          <w:color w:val="4F6228"/>
          <w:sz w:val="24"/>
        </w:rPr>
        <w:tab/>
      </w:r>
      <w:r w:rsidRPr="006318DE">
        <w:rPr>
          <w:rFonts w:ascii="Arial" w:hAnsi="Arial" w:cs="Arial"/>
          <w:b/>
          <w:bCs/>
          <w:sz w:val="24"/>
          <w:szCs w:val="24"/>
        </w:rPr>
        <w:t>E</w:t>
      </w:r>
      <w:r w:rsidRPr="0047263A">
        <w:rPr>
          <w:rFonts w:ascii="Arial" w:hAnsi="Arial" w:cs="Arial"/>
          <w:b/>
          <w:sz w:val="24"/>
          <w:szCs w:val="24"/>
        </w:rPr>
        <w:t>xport</w:t>
      </w:r>
      <w:r>
        <w:rPr>
          <w:rFonts w:ascii="Arial" w:hAnsi="Arial" w:cs="Arial"/>
          <w:b/>
          <w:sz w:val="24"/>
          <w:szCs w:val="24"/>
        </w:rPr>
        <w:t xml:space="preserve"> to excel</w:t>
      </w:r>
      <w:bookmarkStart w:id="0" w:name="_GoBack"/>
      <w:bookmarkEnd w:id="0"/>
    </w:p>
    <w:p w14:paraId="1119BB4B" w14:textId="431A7DF2" w:rsidR="00425E2F" w:rsidRDefault="00425E2F" w:rsidP="00294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A8C6C" wp14:editId="0FE6303F">
                <wp:simplePos x="0" y="0"/>
                <wp:positionH relativeFrom="column">
                  <wp:posOffset>1895476</wp:posOffset>
                </wp:positionH>
                <wp:positionV relativeFrom="paragraph">
                  <wp:posOffset>433705</wp:posOffset>
                </wp:positionV>
                <wp:extent cx="476250" cy="2800350"/>
                <wp:effectExtent l="0" t="0" r="76200" b="57150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280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20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149.25pt;margin-top:34.15pt;width:37.5pt;height:2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To export - right mouse click in the body of the middle panel – the variance report.  A menu will pop up, select Export.  This will drop the variance report into an excel spreadsheet.</w:t>
      </w:r>
    </w:p>
    <w:p w14:paraId="7577E2F1" w14:textId="43D19C5F" w:rsidR="00425E2F" w:rsidRDefault="00425E2F" w:rsidP="0029403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E0C0EA" wp14:editId="1B7FB958">
            <wp:extent cx="5731510" cy="5801360"/>
            <wp:effectExtent l="0" t="0" r="254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259C" w14:textId="77777777" w:rsidR="00425E2F" w:rsidRDefault="00425E2F" w:rsidP="00294034">
      <w:pPr>
        <w:rPr>
          <w:rFonts w:ascii="Arial" w:hAnsi="Arial" w:cs="Arial"/>
          <w:sz w:val="24"/>
          <w:szCs w:val="24"/>
        </w:rPr>
      </w:pPr>
    </w:p>
    <w:p w14:paraId="56FFE5F6" w14:textId="77777777" w:rsidR="00425E2F" w:rsidRDefault="00425E2F" w:rsidP="00294034">
      <w:pPr>
        <w:rPr>
          <w:rFonts w:ascii="Arial" w:hAnsi="Arial" w:cs="Arial"/>
          <w:sz w:val="24"/>
          <w:szCs w:val="24"/>
        </w:rPr>
      </w:pPr>
    </w:p>
    <w:p w14:paraId="769A04C6" w14:textId="77777777" w:rsidR="00425E2F" w:rsidRDefault="00425E2F" w:rsidP="00294034">
      <w:pPr>
        <w:rPr>
          <w:rFonts w:ascii="Arial" w:hAnsi="Arial" w:cs="Arial"/>
          <w:sz w:val="24"/>
          <w:szCs w:val="24"/>
        </w:rPr>
      </w:pPr>
    </w:p>
    <w:p w14:paraId="1AF39874" w14:textId="77777777" w:rsidR="00425E2F" w:rsidRDefault="00425E2F" w:rsidP="00294034">
      <w:pPr>
        <w:rPr>
          <w:rFonts w:ascii="Arial" w:hAnsi="Arial" w:cs="Arial"/>
          <w:sz w:val="24"/>
          <w:szCs w:val="24"/>
        </w:rPr>
      </w:pPr>
    </w:p>
    <w:p w14:paraId="57D7F378" w14:textId="77777777" w:rsidR="00425E2F" w:rsidRDefault="00425E2F" w:rsidP="00294034">
      <w:pPr>
        <w:rPr>
          <w:rFonts w:ascii="Arial" w:hAnsi="Arial" w:cs="Arial"/>
          <w:sz w:val="24"/>
          <w:szCs w:val="24"/>
        </w:rPr>
      </w:pPr>
    </w:p>
    <w:p w14:paraId="34BD78E6" w14:textId="0D0B7A87" w:rsidR="00294034" w:rsidRDefault="00294034" w:rsidP="00294034">
      <w:pPr>
        <w:rPr>
          <w:rFonts w:ascii="Arial" w:hAnsi="Arial" w:cs="Arial"/>
          <w:sz w:val="24"/>
          <w:szCs w:val="24"/>
        </w:rPr>
      </w:pPr>
      <w:r w:rsidRPr="00DE2903">
        <w:rPr>
          <w:rFonts w:ascii="Arial" w:hAnsi="Arial" w:cs="Arial"/>
          <w:sz w:val="24"/>
          <w:szCs w:val="24"/>
        </w:rPr>
        <w:lastRenderedPageBreak/>
        <w:t xml:space="preserve">The template will be populated with only the area relevant to your user access.  This is a global template and the other directorates will show but they will be blank.  </w:t>
      </w:r>
    </w:p>
    <w:p w14:paraId="0C684218" w14:textId="77777777" w:rsidR="00425E2F" w:rsidRDefault="00425E2F" w:rsidP="00294034"/>
    <w:p w14:paraId="63D3E99E" w14:textId="5990919A" w:rsidR="00294034" w:rsidRDefault="00425E2F" w:rsidP="00294034">
      <w:r>
        <w:rPr>
          <w:noProof/>
        </w:rPr>
        <w:drawing>
          <wp:inline distT="0" distB="0" distL="0" distR="0" wp14:anchorId="1A2E9DC9" wp14:editId="69CE7C0D">
            <wp:extent cx="5731510" cy="3959225"/>
            <wp:effectExtent l="0" t="0" r="254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1601" w14:textId="77777777" w:rsidR="00425E2F" w:rsidRDefault="00425E2F" w:rsidP="00294034">
      <w:pPr>
        <w:rPr>
          <w:rFonts w:ascii="Arial" w:hAnsi="Arial" w:cs="Arial"/>
          <w:sz w:val="24"/>
          <w:szCs w:val="24"/>
        </w:rPr>
      </w:pPr>
    </w:p>
    <w:p w14:paraId="47E3E350" w14:textId="77777777" w:rsidR="00294034" w:rsidRPr="00294034" w:rsidRDefault="00294034" w:rsidP="00294034">
      <w:pPr>
        <w:rPr>
          <w:rFonts w:ascii="Arial" w:hAnsi="Arial" w:cs="Arial"/>
          <w:sz w:val="24"/>
          <w:szCs w:val="24"/>
        </w:rPr>
      </w:pPr>
      <w:r w:rsidRPr="00294034">
        <w:rPr>
          <w:rFonts w:ascii="Arial" w:hAnsi="Arial" w:cs="Arial"/>
          <w:sz w:val="24"/>
          <w:szCs w:val="24"/>
        </w:rPr>
        <w:t>Once in Excel the other directorates can be deleted and your comments if applicable can be entered.</w:t>
      </w:r>
    </w:p>
    <w:p w14:paraId="0C94583F" w14:textId="77777777" w:rsidR="00294034" w:rsidRPr="00294034" w:rsidRDefault="00294034" w:rsidP="00294034">
      <w:pPr>
        <w:rPr>
          <w:rFonts w:ascii="Arial" w:hAnsi="Arial" w:cs="Arial"/>
          <w:sz w:val="24"/>
          <w:szCs w:val="24"/>
        </w:rPr>
      </w:pPr>
      <w:r w:rsidRPr="00294034">
        <w:rPr>
          <w:rFonts w:ascii="Arial" w:hAnsi="Arial" w:cs="Arial"/>
          <w:sz w:val="24"/>
          <w:szCs w:val="24"/>
        </w:rPr>
        <w:t>The text will wrap in the one cell and there is a limit as to how many characters will appear.</w:t>
      </w:r>
    </w:p>
    <w:p w14:paraId="320A16BE" w14:textId="77777777" w:rsidR="00294034" w:rsidRPr="00294034" w:rsidRDefault="00294034" w:rsidP="00294034">
      <w:pPr>
        <w:rPr>
          <w:rFonts w:ascii="Arial" w:hAnsi="Arial" w:cs="Arial"/>
          <w:sz w:val="24"/>
          <w:szCs w:val="24"/>
        </w:rPr>
      </w:pPr>
      <w:r w:rsidRPr="00294034">
        <w:rPr>
          <w:rFonts w:ascii="Arial" w:hAnsi="Arial" w:cs="Arial"/>
          <w:sz w:val="24"/>
          <w:szCs w:val="24"/>
        </w:rPr>
        <w:t>If you can’t see all the text expand the cell.  To do this, go to the corresponding row and hover the mouse on the row until the cursor changes to a black cross and then double click and the row will expand.</w:t>
      </w:r>
    </w:p>
    <w:p w14:paraId="48175728" w14:textId="7254C6D1" w:rsidR="0047263A" w:rsidRDefault="00B52256" w:rsidP="00294034">
      <w:pPr>
        <w:rPr>
          <w:rFonts w:ascii="Arial" w:hAnsi="Arial" w:cs="Arial"/>
          <w:sz w:val="24"/>
          <w:szCs w:val="24"/>
        </w:rPr>
      </w:pPr>
      <w:r w:rsidRPr="00B52256">
        <w:rPr>
          <w:noProof/>
          <w:lang w:val="en-AU" w:eastAsia="en-AU"/>
        </w:rPr>
        <w:t xml:space="preserve"> </w:t>
      </w:r>
    </w:p>
    <w:p w14:paraId="42777518" w14:textId="77777777" w:rsidR="00294034" w:rsidRPr="00294034" w:rsidRDefault="00294034" w:rsidP="00294034">
      <w:pPr>
        <w:rPr>
          <w:rFonts w:ascii="Arial" w:hAnsi="Arial" w:cs="Arial"/>
          <w:sz w:val="24"/>
          <w:szCs w:val="24"/>
        </w:rPr>
      </w:pPr>
      <w:r w:rsidRPr="00294034">
        <w:rPr>
          <w:rFonts w:ascii="Arial" w:hAnsi="Arial" w:cs="Arial"/>
          <w:sz w:val="24"/>
          <w:szCs w:val="24"/>
        </w:rPr>
        <w:t xml:space="preserve">Once comments are done, attach them to an email and send to </w:t>
      </w:r>
      <w:proofErr w:type="spellStart"/>
      <w:r w:rsidRPr="00294034">
        <w:rPr>
          <w:rFonts w:ascii="Arial" w:hAnsi="Arial" w:cs="Arial"/>
          <w:sz w:val="24"/>
          <w:szCs w:val="24"/>
        </w:rPr>
        <w:t>zz</w:t>
      </w:r>
      <w:proofErr w:type="spellEnd"/>
      <w:r w:rsidR="00B52256">
        <w:rPr>
          <w:rFonts w:ascii="Arial" w:hAnsi="Arial" w:cs="Arial"/>
          <w:sz w:val="24"/>
          <w:szCs w:val="24"/>
        </w:rPr>
        <w:t xml:space="preserve"> </w:t>
      </w:r>
      <w:r w:rsidRPr="00294034">
        <w:rPr>
          <w:rFonts w:ascii="Arial" w:hAnsi="Arial" w:cs="Arial"/>
          <w:sz w:val="24"/>
          <w:szCs w:val="24"/>
        </w:rPr>
        <w:t>Financial Planning.</w:t>
      </w:r>
    </w:p>
    <w:p w14:paraId="103D7A3B" w14:textId="77777777" w:rsidR="004976EF" w:rsidRDefault="004976EF" w:rsidP="00294034">
      <w:pPr>
        <w:rPr>
          <w:rFonts w:ascii="Arial" w:hAnsi="Arial" w:cs="Arial"/>
          <w:sz w:val="24"/>
          <w:szCs w:val="24"/>
        </w:rPr>
      </w:pPr>
    </w:p>
    <w:p w14:paraId="4EA77EE0" w14:textId="77777777" w:rsidR="004976EF" w:rsidRDefault="004976EF" w:rsidP="00294034">
      <w:pPr>
        <w:rPr>
          <w:rFonts w:ascii="Arial" w:hAnsi="Arial" w:cs="Arial"/>
          <w:sz w:val="24"/>
          <w:szCs w:val="24"/>
        </w:rPr>
      </w:pPr>
    </w:p>
    <w:p w14:paraId="4B3372F4" w14:textId="77777777" w:rsidR="004976EF" w:rsidRDefault="004976EF" w:rsidP="00294034">
      <w:pPr>
        <w:rPr>
          <w:rFonts w:ascii="Arial" w:hAnsi="Arial" w:cs="Arial"/>
          <w:sz w:val="24"/>
          <w:szCs w:val="24"/>
        </w:rPr>
      </w:pPr>
    </w:p>
    <w:p w14:paraId="2B1BCF05" w14:textId="28128F8E" w:rsidR="004976EF" w:rsidRDefault="004976EF" w:rsidP="00294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32624" wp14:editId="020CD074">
                <wp:simplePos x="0" y="0"/>
                <wp:positionH relativeFrom="column">
                  <wp:posOffset>4010025</wp:posOffset>
                </wp:positionH>
                <wp:positionV relativeFrom="paragraph">
                  <wp:posOffset>205104</wp:posOffset>
                </wp:positionV>
                <wp:extent cx="1238250" cy="1038225"/>
                <wp:effectExtent l="38100" t="0" r="19050" b="47625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86848" id="AutoShape 47" o:spid="_x0000_s1026" type="#_x0000_t32" style="position:absolute;margin-left:315.75pt;margin-top:16.15pt;width:97.5pt;height:81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">
                <v:stroke endarrow="block"/>
              </v:shape>
            </w:pict>
          </mc:Fallback>
        </mc:AlternateContent>
      </w:r>
      <w:r w:rsidR="00667F4F">
        <w:rPr>
          <w:rFonts w:ascii="Arial" w:hAnsi="Arial" w:cs="Arial"/>
          <w:sz w:val="24"/>
          <w:szCs w:val="24"/>
        </w:rPr>
        <w:t xml:space="preserve">To exit </w:t>
      </w:r>
      <w:r w:rsidR="009C664D">
        <w:rPr>
          <w:rFonts w:ascii="Arial" w:hAnsi="Arial" w:cs="Arial"/>
          <w:sz w:val="24"/>
          <w:szCs w:val="24"/>
        </w:rPr>
        <w:t xml:space="preserve">the excel template in </w:t>
      </w:r>
      <w:proofErr w:type="spellStart"/>
      <w:r w:rsidR="009C664D">
        <w:rPr>
          <w:rFonts w:ascii="Arial" w:hAnsi="Arial" w:cs="Arial"/>
          <w:sz w:val="24"/>
          <w:szCs w:val="24"/>
        </w:rPr>
        <w:t>Magiq</w:t>
      </w:r>
      <w:proofErr w:type="spellEnd"/>
      <w:r>
        <w:rPr>
          <w:rFonts w:ascii="Arial" w:hAnsi="Arial" w:cs="Arial"/>
          <w:sz w:val="24"/>
          <w:szCs w:val="24"/>
        </w:rPr>
        <w:t>, click on the x in the variance template panel.</w:t>
      </w:r>
    </w:p>
    <w:p w14:paraId="6E17F4AD" w14:textId="77777777" w:rsidR="004976EF" w:rsidRPr="00667F4F" w:rsidRDefault="004976EF" w:rsidP="00294034">
      <w:pPr>
        <w:rPr>
          <w:rFonts w:ascii="Arial" w:hAnsi="Arial" w:cs="Arial"/>
          <w:sz w:val="24"/>
          <w:szCs w:val="24"/>
        </w:rPr>
      </w:pPr>
    </w:p>
    <w:p w14:paraId="0F1811BF" w14:textId="3114F8B5" w:rsidR="00294034" w:rsidRDefault="004976EF" w:rsidP="00295D96">
      <w:pPr>
        <w:rPr>
          <w:rFonts w:ascii="Arial" w:hAnsi="Arial" w:cs="Arial"/>
          <w:b/>
          <w:color w:val="4F6228"/>
          <w:sz w:val="24"/>
        </w:rPr>
      </w:pPr>
      <w:r>
        <w:rPr>
          <w:noProof/>
        </w:rPr>
        <w:drawing>
          <wp:inline distT="0" distB="0" distL="0" distR="0" wp14:anchorId="7183401B" wp14:editId="2430DA0A">
            <wp:extent cx="5731510" cy="3553460"/>
            <wp:effectExtent l="0" t="0" r="254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2C013" w14:textId="77777777" w:rsidR="00526ED5" w:rsidRDefault="00526ED5" w:rsidP="00295D96">
      <w:pPr>
        <w:rPr>
          <w:rFonts w:ascii="Arial" w:hAnsi="Arial" w:cs="Arial"/>
          <w:sz w:val="24"/>
        </w:rPr>
      </w:pPr>
    </w:p>
    <w:p w14:paraId="4F3F7E6E" w14:textId="40A5AC49" w:rsidR="00526ED5" w:rsidRPr="00526ED5" w:rsidRDefault="00526ED5" w:rsidP="00295D96">
      <w:pPr>
        <w:rPr>
          <w:rFonts w:ascii="Arial" w:hAnsi="Arial" w:cs="Arial"/>
          <w:sz w:val="24"/>
        </w:rPr>
      </w:pPr>
    </w:p>
    <w:sectPr w:rsidR="00526ED5" w:rsidRPr="00526ED5" w:rsidSect="007B751B">
      <w:headerReference w:type="default" r:id="rId19"/>
      <w:footerReference w:type="default" r:id="rId20"/>
      <w:footerReference w:type="first" r:id="rId21"/>
      <w:pgSz w:w="11906" w:h="16838"/>
      <w:pgMar w:top="1492" w:right="1440" w:bottom="1440" w:left="1440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FF89" w14:textId="77777777" w:rsidR="00A15620" w:rsidRDefault="00A15620" w:rsidP="00E93FAF">
      <w:pPr>
        <w:spacing w:before="0" w:after="0" w:line="240" w:lineRule="auto"/>
      </w:pPr>
      <w:r>
        <w:separator/>
      </w:r>
    </w:p>
  </w:endnote>
  <w:endnote w:type="continuationSeparator" w:id="0">
    <w:p w14:paraId="34723144" w14:textId="77777777" w:rsidR="00A15620" w:rsidRDefault="00A15620" w:rsidP="00E93F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CCAC" w14:textId="77777777" w:rsidR="007B751B" w:rsidRPr="007B751B" w:rsidRDefault="007B751B" w:rsidP="007B751B">
    <w:pPr>
      <w:pStyle w:val="Footer"/>
      <w:pBdr>
        <w:top w:val="single" w:sz="4" w:space="1" w:color="auto"/>
      </w:pBdr>
      <w:jc w:val="right"/>
      <w:rPr>
        <w:rFonts w:ascii="Arial" w:hAnsi="Arial" w:cs="Arial"/>
      </w:rPr>
    </w:pPr>
    <w:r>
      <w:rPr>
        <w:rFonts w:ascii="Arial" w:hAnsi="Arial" w:cs="Arial"/>
        <w:lang w:val="en-AU"/>
      </w:rPr>
      <w:t>City of Greater Dandenong</w:t>
    </w:r>
    <w:r>
      <w:rPr>
        <w:rFonts w:ascii="Arial" w:hAnsi="Arial" w:cs="Arial"/>
        <w:lang w:val="en-AU"/>
      </w:rPr>
      <w:tab/>
    </w:r>
    <w:r>
      <w:rPr>
        <w:rFonts w:ascii="Arial" w:hAnsi="Arial" w:cs="Arial"/>
        <w:lang w:val="en-AU"/>
      </w:rPr>
      <w:tab/>
    </w:r>
    <w:r w:rsidRPr="007B751B">
      <w:rPr>
        <w:rFonts w:ascii="Arial" w:hAnsi="Arial" w:cs="Arial"/>
        <w:lang w:val="en-AU"/>
      </w:rPr>
      <w:t xml:space="preserve">Page </w:t>
    </w:r>
    <w:r w:rsidR="004F17F3" w:rsidRPr="007B751B">
      <w:rPr>
        <w:rFonts w:ascii="Arial" w:hAnsi="Arial" w:cs="Arial"/>
      </w:rPr>
      <w:fldChar w:fldCharType="begin"/>
    </w:r>
    <w:r w:rsidRPr="007B751B">
      <w:rPr>
        <w:rFonts w:ascii="Arial" w:hAnsi="Arial" w:cs="Arial"/>
      </w:rPr>
      <w:instrText xml:space="preserve"> PAGE   \* MERGEFORMAT </w:instrText>
    </w:r>
    <w:r w:rsidR="004F17F3" w:rsidRPr="007B751B">
      <w:rPr>
        <w:rFonts w:ascii="Arial" w:hAnsi="Arial" w:cs="Arial"/>
      </w:rPr>
      <w:fldChar w:fldCharType="separate"/>
    </w:r>
    <w:r w:rsidR="00526ED5">
      <w:rPr>
        <w:rFonts w:ascii="Arial" w:hAnsi="Arial" w:cs="Arial"/>
        <w:noProof/>
      </w:rPr>
      <w:t>7</w:t>
    </w:r>
    <w:r w:rsidR="004F17F3" w:rsidRPr="007B751B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4636" w14:textId="77777777" w:rsidR="00AE6AD4" w:rsidRPr="00FD2CD1" w:rsidRDefault="00AE6AD4" w:rsidP="00FD2CD1">
    <w:pPr>
      <w:pStyle w:val="Footer"/>
      <w:pBdr>
        <w:top w:val="single" w:sz="4" w:space="1" w:color="auto"/>
      </w:pBdr>
      <w:jc w:val="right"/>
      <w:rPr>
        <w:rFonts w:ascii="Arial" w:hAnsi="Arial" w:cs="Arial"/>
      </w:rPr>
    </w:pPr>
    <w:r w:rsidRPr="00FD2CD1">
      <w:rPr>
        <w:rFonts w:ascii="Arial" w:hAnsi="Arial" w:cs="Arial"/>
      </w:rPr>
      <w:t xml:space="preserve">Page </w:t>
    </w:r>
    <w:r w:rsidR="004F17F3" w:rsidRPr="00FD2CD1">
      <w:rPr>
        <w:rFonts w:ascii="Arial" w:hAnsi="Arial" w:cs="Arial"/>
        <w:sz w:val="24"/>
        <w:szCs w:val="24"/>
      </w:rPr>
      <w:fldChar w:fldCharType="begin"/>
    </w:r>
    <w:r w:rsidRPr="00FD2CD1">
      <w:rPr>
        <w:rFonts w:ascii="Arial" w:hAnsi="Arial" w:cs="Arial"/>
      </w:rPr>
      <w:instrText xml:space="preserve"> PAGE </w:instrText>
    </w:r>
    <w:r w:rsidR="004F17F3" w:rsidRPr="00FD2CD1">
      <w:rPr>
        <w:rFonts w:ascii="Arial" w:hAnsi="Arial" w:cs="Arial"/>
        <w:sz w:val="24"/>
        <w:szCs w:val="24"/>
      </w:rPr>
      <w:fldChar w:fldCharType="separate"/>
    </w:r>
    <w:r w:rsidR="00185397">
      <w:rPr>
        <w:rFonts w:ascii="Arial" w:hAnsi="Arial" w:cs="Arial"/>
        <w:noProof/>
      </w:rPr>
      <w:t>1</w:t>
    </w:r>
    <w:r w:rsidR="004F17F3" w:rsidRPr="00FD2CD1">
      <w:rPr>
        <w:rFonts w:ascii="Arial" w:hAnsi="Arial" w:cs="Arial"/>
        <w:sz w:val="24"/>
        <w:szCs w:val="24"/>
      </w:rPr>
      <w:fldChar w:fldCharType="end"/>
    </w:r>
    <w:r w:rsidRPr="00FD2CD1">
      <w:rPr>
        <w:rFonts w:ascii="Arial" w:hAnsi="Arial" w:cs="Arial"/>
      </w:rPr>
      <w:t xml:space="preserve"> of </w:t>
    </w:r>
    <w:r w:rsidR="004F17F3" w:rsidRPr="00FD2CD1">
      <w:rPr>
        <w:rFonts w:ascii="Arial" w:hAnsi="Arial" w:cs="Arial"/>
        <w:sz w:val="24"/>
        <w:szCs w:val="24"/>
      </w:rPr>
      <w:fldChar w:fldCharType="begin"/>
    </w:r>
    <w:r w:rsidRPr="00FD2CD1">
      <w:rPr>
        <w:rFonts w:ascii="Arial" w:hAnsi="Arial" w:cs="Arial"/>
      </w:rPr>
      <w:instrText xml:space="preserve"> NUMPAGES  </w:instrText>
    </w:r>
    <w:r w:rsidR="004F17F3" w:rsidRPr="00FD2CD1">
      <w:rPr>
        <w:rFonts w:ascii="Arial" w:hAnsi="Arial" w:cs="Arial"/>
        <w:sz w:val="24"/>
        <w:szCs w:val="24"/>
      </w:rPr>
      <w:fldChar w:fldCharType="separate"/>
    </w:r>
    <w:r w:rsidR="00601126">
      <w:rPr>
        <w:rFonts w:ascii="Arial" w:hAnsi="Arial" w:cs="Arial"/>
        <w:noProof/>
      </w:rPr>
      <w:t>12</w:t>
    </w:r>
    <w:r w:rsidR="004F17F3" w:rsidRPr="00FD2CD1">
      <w:rPr>
        <w:rFonts w:ascii="Arial" w:hAnsi="Arial" w:cs="Arial"/>
        <w:sz w:val="24"/>
        <w:szCs w:val="24"/>
      </w:rPr>
      <w:fldChar w:fldCharType="end"/>
    </w:r>
  </w:p>
  <w:p w14:paraId="30FD58DD" w14:textId="77777777" w:rsidR="00AE6AD4" w:rsidRDefault="00AE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8E61" w14:textId="77777777" w:rsidR="00A15620" w:rsidRDefault="00A15620" w:rsidP="00E93FAF">
      <w:pPr>
        <w:spacing w:before="0" w:after="0" w:line="240" w:lineRule="auto"/>
      </w:pPr>
      <w:r>
        <w:separator/>
      </w:r>
    </w:p>
  </w:footnote>
  <w:footnote w:type="continuationSeparator" w:id="0">
    <w:p w14:paraId="7F9DD4E1" w14:textId="77777777" w:rsidR="00A15620" w:rsidRDefault="00A15620" w:rsidP="00E93F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243B2" w14:textId="77777777" w:rsidR="00AE6AD4" w:rsidRDefault="007B751B" w:rsidP="002D05EB">
    <w:pPr>
      <w:pStyle w:val="Header"/>
      <w:tabs>
        <w:tab w:val="left" w:pos="2580"/>
        <w:tab w:val="left" w:pos="2985"/>
        <w:tab w:val="left" w:pos="6912"/>
      </w:tabs>
      <w:spacing w:after="120" w:line="276" w:lineRule="auto"/>
      <w:rPr>
        <w:color w:val="808080"/>
      </w:rPr>
    </w:pP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632E" w14:textId="77777777" w:rsidR="002D05EB" w:rsidRDefault="002D05EB" w:rsidP="002D05EB">
    <w:pPr>
      <w:pStyle w:val="Header"/>
      <w:pBdr>
        <w:bottom w:val="single" w:sz="4" w:space="1" w:color="auto"/>
      </w:pBdr>
      <w:tabs>
        <w:tab w:val="left" w:pos="2580"/>
        <w:tab w:val="left" w:pos="2985"/>
        <w:tab w:val="left" w:pos="6912"/>
      </w:tabs>
      <w:spacing w:after="120" w:line="276" w:lineRule="auto"/>
      <w:rPr>
        <w:color w:val="808080"/>
      </w:rPr>
    </w:pP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81730D"/>
    <w:multiLevelType w:val="hybridMultilevel"/>
    <w:tmpl w:val="17BA8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518E"/>
    <w:multiLevelType w:val="hybridMultilevel"/>
    <w:tmpl w:val="037E471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7E6763"/>
    <w:multiLevelType w:val="hybridMultilevel"/>
    <w:tmpl w:val="1DCC9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72183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5" w15:restartNumberingAfterBreak="0">
    <w:nsid w:val="23116AB9"/>
    <w:multiLevelType w:val="hybridMultilevel"/>
    <w:tmpl w:val="2D6ABEA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7124"/>
    <w:multiLevelType w:val="hybridMultilevel"/>
    <w:tmpl w:val="7CBEEE38"/>
    <w:lvl w:ilvl="0" w:tplc="C734A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220354F"/>
    <w:multiLevelType w:val="hybridMultilevel"/>
    <w:tmpl w:val="8E4444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56DF7"/>
    <w:multiLevelType w:val="hybridMultilevel"/>
    <w:tmpl w:val="ECF03C6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50994"/>
    <w:multiLevelType w:val="hybridMultilevel"/>
    <w:tmpl w:val="A6545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679F5"/>
    <w:multiLevelType w:val="hybridMultilevel"/>
    <w:tmpl w:val="E6E47D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3F49A2"/>
    <w:multiLevelType w:val="hybridMultilevel"/>
    <w:tmpl w:val="3BB04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B0D30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3" w15:restartNumberingAfterBreak="0">
    <w:nsid w:val="49003D7F"/>
    <w:multiLevelType w:val="hybridMultilevel"/>
    <w:tmpl w:val="DECA75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8086C"/>
    <w:multiLevelType w:val="hybridMultilevel"/>
    <w:tmpl w:val="6556223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83E24"/>
    <w:multiLevelType w:val="hybridMultilevel"/>
    <w:tmpl w:val="48B82E04"/>
    <w:lvl w:ilvl="0" w:tplc="28A8F7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52115"/>
    <w:multiLevelType w:val="hybridMultilevel"/>
    <w:tmpl w:val="A80C6F98"/>
    <w:lvl w:ilvl="0" w:tplc="3946AA8A">
      <w:start w:val="1"/>
      <w:numFmt w:val="bullet"/>
      <w:lvlText w:val=""/>
      <w:lvlJc w:val="left"/>
      <w:pPr>
        <w:tabs>
          <w:tab w:val="num" w:pos="720"/>
        </w:tabs>
        <w:ind w:left="288" w:hanging="288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4961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8" w15:restartNumberingAfterBreak="0">
    <w:nsid w:val="61FD7922"/>
    <w:multiLevelType w:val="hybridMultilevel"/>
    <w:tmpl w:val="D32A9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F169A"/>
    <w:multiLevelType w:val="hybridMultilevel"/>
    <w:tmpl w:val="7F1CE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B4DC7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9"/>
  </w:num>
  <w:num w:numId="8">
    <w:abstractNumId w:val="16"/>
  </w:num>
  <w:num w:numId="9">
    <w:abstractNumId w:val="15"/>
  </w:num>
  <w:num w:numId="10">
    <w:abstractNumId w:val="1"/>
  </w:num>
  <w:num w:numId="11">
    <w:abstractNumId w:val="3"/>
  </w:num>
  <w:num w:numId="12">
    <w:abstractNumId w:val="6"/>
  </w:num>
  <w:num w:numId="13">
    <w:abstractNumId w:val="12"/>
  </w:num>
  <w:num w:numId="14">
    <w:abstractNumId w:val="20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10"/>
  </w:num>
  <w:num w:numId="20">
    <w:abstractNumId w:val="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16"/>
    <w:rsid w:val="00005B06"/>
    <w:rsid w:val="00005D88"/>
    <w:rsid w:val="0001390A"/>
    <w:rsid w:val="0001788A"/>
    <w:rsid w:val="000205F4"/>
    <w:rsid w:val="00022CBA"/>
    <w:rsid w:val="00025423"/>
    <w:rsid w:val="000303F1"/>
    <w:rsid w:val="00032FD2"/>
    <w:rsid w:val="00041492"/>
    <w:rsid w:val="00043699"/>
    <w:rsid w:val="00046816"/>
    <w:rsid w:val="00050F3F"/>
    <w:rsid w:val="000536F4"/>
    <w:rsid w:val="00057821"/>
    <w:rsid w:val="0006290A"/>
    <w:rsid w:val="00065BD0"/>
    <w:rsid w:val="00067D55"/>
    <w:rsid w:val="000773D9"/>
    <w:rsid w:val="00081E30"/>
    <w:rsid w:val="00085D80"/>
    <w:rsid w:val="000866DE"/>
    <w:rsid w:val="0008743F"/>
    <w:rsid w:val="000A2A84"/>
    <w:rsid w:val="000A5442"/>
    <w:rsid w:val="000B0075"/>
    <w:rsid w:val="000D2C33"/>
    <w:rsid w:val="000D3D25"/>
    <w:rsid w:val="000E07DE"/>
    <w:rsid w:val="000E3E74"/>
    <w:rsid w:val="000E456C"/>
    <w:rsid w:val="000F3906"/>
    <w:rsid w:val="000F572C"/>
    <w:rsid w:val="000F6E89"/>
    <w:rsid w:val="00103826"/>
    <w:rsid w:val="001050CE"/>
    <w:rsid w:val="00107EEC"/>
    <w:rsid w:val="00112098"/>
    <w:rsid w:val="00112D37"/>
    <w:rsid w:val="001139AB"/>
    <w:rsid w:val="00114862"/>
    <w:rsid w:val="00130CB8"/>
    <w:rsid w:val="00131BD9"/>
    <w:rsid w:val="00133829"/>
    <w:rsid w:val="00135187"/>
    <w:rsid w:val="00135790"/>
    <w:rsid w:val="00136F68"/>
    <w:rsid w:val="00140478"/>
    <w:rsid w:val="0014139C"/>
    <w:rsid w:val="00152062"/>
    <w:rsid w:val="00155083"/>
    <w:rsid w:val="0018248A"/>
    <w:rsid w:val="001849A3"/>
    <w:rsid w:val="00185397"/>
    <w:rsid w:val="00186A34"/>
    <w:rsid w:val="00193295"/>
    <w:rsid w:val="00193A95"/>
    <w:rsid w:val="0019453C"/>
    <w:rsid w:val="001A1A0A"/>
    <w:rsid w:val="001A210D"/>
    <w:rsid w:val="001A5002"/>
    <w:rsid w:val="001A59C1"/>
    <w:rsid w:val="001A649F"/>
    <w:rsid w:val="001C13B0"/>
    <w:rsid w:val="001D09A4"/>
    <w:rsid w:val="001D1688"/>
    <w:rsid w:val="001D675C"/>
    <w:rsid w:val="001E0CA0"/>
    <w:rsid w:val="001E10BC"/>
    <w:rsid w:val="001E450E"/>
    <w:rsid w:val="0020004D"/>
    <w:rsid w:val="002166F3"/>
    <w:rsid w:val="00240AC2"/>
    <w:rsid w:val="0024178C"/>
    <w:rsid w:val="002442BA"/>
    <w:rsid w:val="002519D7"/>
    <w:rsid w:val="00252E87"/>
    <w:rsid w:val="00253A32"/>
    <w:rsid w:val="002601CE"/>
    <w:rsid w:val="00261003"/>
    <w:rsid w:val="00262D9A"/>
    <w:rsid w:val="00264279"/>
    <w:rsid w:val="00266EB8"/>
    <w:rsid w:val="00267A0B"/>
    <w:rsid w:val="00272A40"/>
    <w:rsid w:val="00276AF4"/>
    <w:rsid w:val="002803BF"/>
    <w:rsid w:val="00290D20"/>
    <w:rsid w:val="002917EB"/>
    <w:rsid w:val="0029307C"/>
    <w:rsid w:val="00294034"/>
    <w:rsid w:val="00294324"/>
    <w:rsid w:val="00295D96"/>
    <w:rsid w:val="00296404"/>
    <w:rsid w:val="00297732"/>
    <w:rsid w:val="00297EFE"/>
    <w:rsid w:val="002A76CE"/>
    <w:rsid w:val="002B2E42"/>
    <w:rsid w:val="002B432D"/>
    <w:rsid w:val="002B473C"/>
    <w:rsid w:val="002B5BE2"/>
    <w:rsid w:val="002B6227"/>
    <w:rsid w:val="002C37AF"/>
    <w:rsid w:val="002C45AF"/>
    <w:rsid w:val="002C70E8"/>
    <w:rsid w:val="002D05EB"/>
    <w:rsid w:val="002D0E4D"/>
    <w:rsid w:val="002D10BC"/>
    <w:rsid w:val="002D4473"/>
    <w:rsid w:val="002D5A78"/>
    <w:rsid w:val="002E3989"/>
    <w:rsid w:val="002E515E"/>
    <w:rsid w:val="002F0346"/>
    <w:rsid w:val="002F552B"/>
    <w:rsid w:val="002F64C0"/>
    <w:rsid w:val="002F6962"/>
    <w:rsid w:val="00301076"/>
    <w:rsid w:val="00303620"/>
    <w:rsid w:val="0030702B"/>
    <w:rsid w:val="0030726A"/>
    <w:rsid w:val="003077F5"/>
    <w:rsid w:val="0031245D"/>
    <w:rsid w:val="00326CB3"/>
    <w:rsid w:val="003273B4"/>
    <w:rsid w:val="003370C0"/>
    <w:rsid w:val="00342C6F"/>
    <w:rsid w:val="00343AA1"/>
    <w:rsid w:val="00347AB0"/>
    <w:rsid w:val="003529F5"/>
    <w:rsid w:val="0035476A"/>
    <w:rsid w:val="0035600B"/>
    <w:rsid w:val="003578B9"/>
    <w:rsid w:val="00357E3E"/>
    <w:rsid w:val="0037233B"/>
    <w:rsid w:val="00377816"/>
    <w:rsid w:val="00377F10"/>
    <w:rsid w:val="00383215"/>
    <w:rsid w:val="00383A05"/>
    <w:rsid w:val="00383ED1"/>
    <w:rsid w:val="003847AE"/>
    <w:rsid w:val="0038654F"/>
    <w:rsid w:val="003912F5"/>
    <w:rsid w:val="00396EA7"/>
    <w:rsid w:val="00397980"/>
    <w:rsid w:val="003A0758"/>
    <w:rsid w:val="003B1692"/>
    <w:rsid w:val="003B45B1"/>
    <w:rsid w:val="003B4DF5"/>
    <w:rsid w:val="003C2283"/>
    <w:rsid w:val="003C5D40"/>
    <w:rsid w:val="003C60C7"/>
    <w:rsid w:val="003E5A1D"/>
    <w:rsid w:val="003E5DFB"/>
    <w:rsid w:val="003F050B"/>
    <w:rsid w:val="003F46E7"/>
    <w:rsid w:val="003F4703"/>
    <w:rsid w:val="003F579D"/>
    <w:rsid w:val="003F7D8D"/>
    <w:rsid w:val="00400C66"/>
    <w:rsid w:val="00401AD3"/>
    <w:rsid w:val="0040344D"/>
    <w:rsid w:val="0040389B"/>
    <w:rsid w:val="004038AB"/>
    <w:rsid w:val="00405686"/>
    <w:rsid w:val="00405E66"/>
    <w:rsid w:val="00405EDB"/>
    <w:rsid w:val="00406B73"/>
    <w:rsid w:val="00416D49"/>
    <w:rsid w:val="004176BE"/>
    <w:rsid w:val="004243EF"/>
    <w:rsid w:val="00425E2F"/>
    <w:rsid w:val="00436511"/>
    <w:rsid w:val="00436F6D"/>
    <w:rsid w:val="0044145B"/>
    <w:rsid w:val="004617EE"/>
    <w:rsid w:val="00465218"/>
    <w:rsid w:val="0047263A"/>
    <w:rsid w:val="00484A49"/>
    <w:rsid w:val="004866B6"/>
    <w:rsid w:val="0048670A"/>
    <w:rsid w:val="00487ECA"/>
    <w:rsid w:val="004910D8"/>
    <w:rsid w:val="004976EF"/>
    <w:rsid w:val="004A0198"/>
    <w:rsid w:val="004A1866"/>
    <w:rsid w:val="004B2F06"/>
    <w:rsid w:val="004C7F3A"/>
    <w:rsid w:val="004D0FC7"/>
    <w:rsid w:val="004D1820"/>
    <w:rsid w:val="004F01B0"/>
    <w:rsid w:val="004F17DE"/>
    <w:rsid w:val="004F17F3"/>
    <w:rsid w:val="004F3886"/>
    <w:rsid w:val="004F7BC6"/>
    <w:rsid w:val="005033A3"/>
    <w:rsid w:val="00521120"/>
    <w:rsid w:val="005212D7"/>
    <w:rsid w:val="00526ED5"/>
    <w:rsid w:val="0053209C"/>
    <w:rsid w:val="005325D6"/>
    <w:rsid w:val="0053426F"/>
    <w:rsid w:val="00534E05"/>
    <w:rsid w:val="005361DD"/>
    <w:rsid w:val="005414A5"/>
    <w:rsid w:val="00544777"/>
    <w:rsid w:val="00545299"/>
    <w:rsid w:val="00546682"/>
    <w:rsid w:val="00550BA7"/>
    <w:rsid w:val="005511AE"/>
    <w:rsid w:val="0055270D"/>
    <w:rsid w:val="0056009D"/>
    <w:rsid w:val="00562FB0"/>
    <w:rsid w:val="00564553"/>
    <w:rsid w:val="00566CAC"/>
    <w:rsid w:val="005721E0"/>
    <w:rsid w:val="00574450"/>
    <w:rsid w:val="00575489"/>
    <w:rsid w:val="00577290"/>
    <w:rsid w:val="0058477E"/>
    <w:rsid w:val="00586989"/>
    <w:rsid w:val="00587DBD"/>
    <w:rsid w:val="0059126C"/>
    <w:rsid w:val="0059234F"/>
    <w:rsid w:val="00594EB3"/>
    <w:rsid w:val="005A3285"/>
    <w:rsid w:val="005B5CAA"/>
    <w:rsid w:val="005C1F35"/>
    <w:rsid w:val="005D340D"/>
    <w:rsid w:val="005E1610"/>
    <w:rsid w:val="005E5BEB"/>
    <w:rsid w:val="005E68B8"/>
    <w:rsid w:val="005F3182"/>
    <w:rsid w:val="005F64E0"/>
    <w:rsid w:val="005F78A9"/>
    <w:rsid w:val="00600920"/>
    <w:rsid w:val="00601126"/>
    <w:rsid w:val="00602641"/>
    <w:rsid w:val="0061481C"/>
    <w:rsid w:val="00621314"/>
    <w:rsid w:val="00624F0D"/>
    <w:rsid w:val="006318DE"/>
    <w:rsid w:val="00635F99"/>
    <w:rsid w:val="006428A7"/>
    <w:rsid w:val="0065065D"/>
    <w:rsid w:val="00655739"/>
    <w:rsid w:val="006570A4"/>
    <w:rsid w:val="00657712"/>
    <w:rsid w:val="0066016B"/>
    <w:rsid w:val="00663573"/>
    <w:rsid w:val="00667F4F"/>
    <w:rsid w:val="00674CA9"/>
    <w:rsid w:val="006776FD"/>
    <w:rsid w:val="00680B3D"/>
    <w:rsid w:val="006815EF"/>
    <w:rsid w:val="006822CC"/>
    <w:rsid w:val="00684BB0"/>
    <w:rsid w:val="00692789"/>
    <w:rsid w:val="006966AF"/>
    <w:rsid w:val="006A3BAA"/>
    <w:rsid w:val="006A50EF"/>
    <w:rsid w:val="006A54A9"/>
    <w:rsid w:val="006A7115"/>
    <w:rsid w:val="006B00D9"/>
    <w:rsid w:val="006B0436"/>
    <w:rsid w:val="006B101D"/>
    <w:rsid w:val="006B7DAA"/>
    <w:rsid w:val="006C2F79"/>
    <w:rsid w:val="006C3838"/>
    <w:rsid w:val="006C6325"/>
    <w:rsid w:val="006C7805"/>
    <w:rsid w:val="006D4CBF"/>
    <w:rsid w:val="006E2AA9"/>
    <w:rsid w:val="006F0F41"/>
    <w:rsid w:val="006F2459"/>
    <w:rsid w:val="00715A2D"/>
    <w:rsid w:val="0071755F"/>
    <w:rsid w:val="00732880"/>
    <w:rsid w:val="00740827"/>
    <w:rsid w:val="0074460D"/>
    <w:rsid w:val="00751EF5"/>
    <w:rsid w:val="00753D0A"/>
    <w:rsid w:val="007735F1"/>
    <w:rsid w:val="007761CC"/>
    <w:rsid w:val="00787247"/>
    <w:rsid w:val="00790687"/>
    <w:rsid w:val="00793B64"/>
    <w:rsid w:val="00794B86"/>
    <w:rsid w:val="007A2225"/>
    <w:rsid w:val="007A63A2"/>
    <w:rsid w:val="007B27CA"/>
    <w:rsid w:val="007B5874"/>
    <w:rsid w:val="007B751B"/>
    <w:rsid w:val="007C3F78"/>
    <w:rsid w:val="007C7B3A"/>
    <w:rsid w:val="007E1396"/>
    <w:rsid w:val="007E17A3"/>
    <w:rsid w:val="007E5098"/>
    <w:rsid w:val="007F4F77"/>
    <w:rsid w:val="007F5D39"/>
    <w:rsid w:val="00800973"/>
    <w:rsid w:val="0080783E"/>
    <w:rsid w:val="00815431"/>
    <w:rsid w:val="008154B7"/>
    <w:rsid w:val="0081750C"/>
    <w:rsid w:val="00820B8B"/>
    <w:rsid w:val="008234F8"/>
    <w:rsid w:val="00830938"/>
    <w:rsid w:val="008356CF"/>
    <w:rsid w:val="00837CFE"/>
    <w:rsid w:val="008515F7"/>
    <w:rsid w:val="00851C51"/>
    <w:rsid w:val="00853B4E"/>
    <w:rsid w:val="00853E7F"/>
    <w:rsid w:val="008547D3"/>
    <w:rsid w:val="008556B2"/>
    <w:rsid w:val="00856C3D"/>
    <w:rsid w:val="008634A8"/>
    <w:rsid w:val="008657B2"/>
    <w:rsid w:val="00867FA2"/>
    <w:rsid w:val="008723A8"/>
    <w:rsid w:val="00873BBE"/>
    <w:rsid w:val="00874112"/>
    <w:rsid w:val="00874B6E"/>
    <w:rsid w:val="00876FD9"/>
    <w:rsid w:val="00880560"/>
    <w:rsid w:val="008907D4"/>
    <w:rsid w:val="00892085"/>
    <w:rsid w:val="008941DB"/>
    <w:rsid w:val="008A0F65"/>
    <w:rsid w:val="008A196C"/>
    <w:rsid w:val="008B065F"/>
    <w:rsid w:val="008B0BAE"/>
    <w:rsid w:val="008B50F1"/>
    <w:rsid w:val="008B64D3"/>
    <w:rsid w:val="008B74E0"/>
    <w:rsid w:val="008C5864"/>
    <w:rsid w:val="008D448E"/>
    <w:rsid w:val="008D6079"/>
    <w:rsid w:val="008D7934"/>
    <w:rsid w:val="008D7E66"/>
    <w:rsid w:val="008E3657"/>
    <w:rsid w:val="008E621B"/>
    <w:rsid w:val="008F1210"/>
    <w:rsid w:val="008F728F"/>
    <w:rsid w:val="008F78CC"/>
    <w:rsid w:val="009139E1"/>
    <w:rsid w:val="00916543"/>
    <w:rsid w:val="00917366"/>
    <w:rsid w:val="00917A8F"/>
    <w:rsid w:val="00920627"/>
    <w:rsid w:val="00920A06"/>
    <w:rsid w:val="00926A71"/>
    <w:rsid w:val="00931A36"/>
    <w:rsid w:val="00931E3E"/>
    <w:rsid w:val="00932949"/>
    <w:rsid w:val="009374C9"/>
    <w:rsid w:val="00937787"/>
    <w:rsid w:val="00943ECC"/>
    <w:rsid w:val="009469DA"/>
    <w:rsid w:val="009519AC"/>
    <w:rsid w:val="0095413E"/>
    <w:rsid w:val="00956792"/>
    <w:rsid w:val="0095688F"/>
    <w:rsid w:val="009612A3"/>
    <w:rsid w:val="00964080"/>
    <w:rsid w:val="00967D35"/>
    <w:rsid w:val="00983A40"/>
    <w:rsid w:val="00994388"/>
    <w:rsid w:val="0099553B"/>
    <w:rsid w:val="009A49A0"/>
    <w:rsid w:val="009A75D0"/>
    <w:rsid w:val="009A7C15"/>
    <w:rsid w:val="009B0885"/>
    <w:rsid w:val="009B1042"/>
    <w:rsid w:val="009C664D"/>
    <w:rsid w:val="009E4472"/>
    <w:rsid w:val="009F1E9C"/>
    <w:rsid w:val="00A01A34"/>
    <w:rsid w:val="00A037AB"/>
    <w:rsid w:val="00A103EA"/>
    <w:rsid w:val="00A15620"/>
    <w:rsid w:val="00A15D85"/>
    <w:rsid w:val="00A20EB5"/>
    <w:rsid w:val="00A263E9"/>
    <w:rsid w:val="00A26C9D"/>
    <w:rsid w:val="00A316B3"/>
    <w:rsid w:val="00A3619B"/>
    <w:rsid w:val="00A40B01"/>
    <w:rsid w:val="00A40E60"/>
    <w:rsid w:val="00A430F4"/>
    <w:rsid w:val="00A50165"/>
    <w:rsid w:val="00A53902"/>
    <w:rsid w:val="00A610EF"/>
    <w:rsid w:val="00A7033B"/>
    <w:rsid w:val="00A70E38"/>
    <w:rsid w:val="00A766B3"/>
    <w:rsid w:val="00A778BF"/>
    <w:rsid w:val="00A84CF3"/>
    <w:rsid w:val="00A91B1D"/>
    <w:rsid w:val="00A95B7F"/>
    <w:rsid w:val="00AA1397"/>
    <w:rsid w:val="00AA1D06"/>
    <w:rsid w:val="00AB0C35"/>
    <w:rsid w:val="00AB28FE"/>
    <w:rsid w:val="00AB5CCC"/>
    <w:rsid w:val="00AC12AE"/>
    <w:rsid w:val="00AC1C61"/>
    <w:rsid w:val="00AC2F99"/>
    <w:rsid w:val="00AC7760"/>
    <w:rsid w:val="00AD565C"/>
    <w:rsid w:val="00AE068F"/>
    <w:rsid w:val="00AE45EE"/>
    <w:rsid w:val="00AE6AD4"/>
    <w:rsid w:val="00AF2523"/>
    <w:rsid w:val="00AF5359"/>
    <w:rsid w:val="00AF6DE0"/>
    <w:rsid w:val="00AF7A98"/>
    <w:rsid w:val="00B04F62"/>
    <w:rsid w:val="00B05B60"/>
    <w:rsid w:val="00B05F0F"/>
    <w:rsid w:val="00B06E70"/>
    <w:rsid w:val="00B1336C"/>
    <w:rsid w:val="00B2019F"/>
    <w:rsid w:val="00B20837"/>
    <w:rsid w:val="00B2204D"/>
    <w:rsid w:val="00B23E1D"/>
    <w:rsid w:val="00B26D7F"/>
    <w:rsid w:val="00B30AB3"/>
    <w:rsid w:val="00B31A8B"/>
    <w:rsid w:val="00B33342"/>
    <w:rsid w:val="00B36494"/>
    <w:rsid w:val="00B40D32"/>
    <w:rsid w:val="00B41142"/>
    <w:rsid w:val="00B428B4"/>
    <w:rsid w:val="00B44561"/>
    <w:rsid w:val="00B52256"/>
    <w:rsid w:val="00B5502B"/>
    <w:rsid w:val="00B55F07"/>
    <w:rsid w:val="00B63130"/>
    <w:rsid w:val="00B74A01"/>
    <w:rsid w:val="00B77316"/>
    <w:rsid w:val="00B7777B"/>
    <w:rsid w:val="00B85BCA"/>
    <w:rsid w:val="00B9367B"/>
    <w:rsid w:val="00BA553E"/>
    <w:rsid w:val="00BA6D67"/>
    <w:rsid w:val="00BA76C2"/>
    <w:rsid w:val="00BA7F92"/>
    <w:rsid w:val="00BB2B98"/>
    <w:rsid w:val="00BC3BF2"/>
    <w:rsid w:val="00BC7FB1"/>
    <w:rsid w:val="00BD1867"/>
    <w:rsid w:val="00BE4223"/>
    <w:rsid w:val="00BE5D9C"/>
    <w:rsid w:val="00BE600B"/>
    <w:rsid w:val="00BF3E22"/>
    <w:rsid w:val="00BF5868"/>
    <w:rsid w:val="00BF7D83"/>
    <w:rsid w:val="00C0565E"/>
    <w:rsid w:val="00C20375"/>
    <w:rsid w:val="00C22267"/>
    <w:rsid w:val="00C2394D"/>
    <w:rsid w:val="00C249B9"/>
    <w:rsid w:val="00C265B5"/>
    <w:rsid w:val="00C332B7"/>
    <w:rsid w:val="00C36675"/>
    <w:rsid w:val="00C40ED8"/>
    <w:rsid w:val="00C47DF6"/>
    <w:rsid w:val="00C54348"/>
    <w:rsid w:val="00C5621A"/>
    <w:rsid w:val="00C57B9B"/>
    <w:rsid w:val="00C57BE4"/>
    <w:rsid w:val="00C62426"/>
    <w:rsid w:val="00C6305D"/>
    <w:rsid w:val="00C64DF0"/>
    <w:rsid w:val="00C72AD6"/>
    <w:rsid w:val="00C768D2"/>
    <w:rsid w:val="00C76C5B"/>
    <w:rsid w:val="00C77056"/>
    <w:rsid w:val="00C804D9"/>
    <w:rsid w:val="00C8465F"/>
    <w:rsid w:val="00C84BBB"/>
    <w:rsid w:val="00C949CC"/>
    <w:rsid w:val="00C94C5A"/>
    <w:rsid w:val="00C96EEC"/>
    <w:rsid w:val="00CA08EB"/>
    <w:rsid w:val="00CA35A6"/>
    <w:rsid w:val="00CA52F0"/>
    <w:rsid w:val="00CB6215"/>
    <w:rsid w:val="00CB79EA"/>
    <w:rsid w:val="00CC3D63"/>
    <w:rsid w:val="00CC4322"/>
    <w:rsid w:val="00CD06F8"/>
    <w:rsid w:val="00CD2FB5"/>
    <w:rsid w:val="00CD4125"/>
    <w:rsid w:val="00D0213B"/>
    <w:rsid w:val="00D07B04"/>
    <w:rsid w:val="00D17A79"/>
    <w:rsid w:val="00D20194"/>
    <w:rsid w:val="00D2052F"/>
    <w:rsid w:val="00D207E4"/>
    <w:rsid w:val="00D20B14"/>
    <w:rsid w:val="00D32D75"/>
    <w:rsid w:val="00D33D93"/>
    <w:rsid w:val="00D42F0B"/>
    <w:rsid w:val="00D42FAD"/>
    <w:rsid w:val="00D44090"/>
    <w:rsid w:val="00D45BA5"/>
    <w:rsid w:val="00D45E71"/>
    <w:rsid w:val="00D52E46"/>
    <w:rsid w:val="00D7699C"/>
    <w:rsid w:val="00D878CC"/>
    <w:rsid w:val="00D904AB"/>
    <w:rsid w:val="00DA0003"/>
    <w:rsid w:val="00DA15A6"/>
    <w:rsid w:val="00DA7CF7"/>
    <w:rsid w:val="00DB1484"/>
    <w:rsid w:val="00DC04C5"/>
    <w:rsid w:val="00DC251E"/>
    <w:rsid w:val="00DD3A7F"/>
    <w:rsid w:val="00DE2903"/>
    <w:rsid w:val="00DF4223"/>
    <w:rsid w:val="00E04868"/>
    <w:rsid w:val="00E05D0D"/>
    <w:rsid w:val="00E104CC"/>
    <w:rsid w:val="00E10828"/>
    <w:rsid w:val="00E144F7"/>
    <w:rsid w:val="00E157F0"/>
    <w:rsid w:val="00E21925"/>
    <w:rsid w:val="00E2351C"/>
    <w:rsid w:val="00E30F22"/>
    <w:rsid w:val="00E31172"/>
    <w:rsid w:val="00E40403"/>
    <w:rsid w:val="00E43BF6"/>
    <w:rsid w:val="00E44405"/>
    <w:rsid w:val="00E46F6F"/>
    <w:rsid w:val="00E46F83"/>
    <w:rsid w:val="00E52721"/>
    <w:rsid w:val="00E5438B"/>
    <w:rsid w:val="00E56051"/>
    <w:rsid w:val="00E66788"/>
    <w:rsid w:val="00E674BA"/>
    <w:rsid w:val="00E722BA"/>
    <w:rsid w:val="00E76106"/>
    <w:rsid w:val="00E7615C"/>
    <w:rsid w:val="00E761BD"/>
    <w:rsid w:val="00E814DD"/>
    <w:rsid w:val="00E916C8"/>
    <w:rsid w:val="00E91E11"/>
    <w:rsid w:val="00E927B0"/>
    <w:rsid w:val="00E937C4"/>
    <w:rsid w:val="00E93FAF"/>
    <w:rsid w:val="00E95A19"/>
    <w:rsid w:val="00E95D08"/>
    <w:rsid w:val="00EB02E1"/>
    <w:rsid w:val="00EB1FE0"/>
    <w:rsid w:val="00EC2548"/>
    <w:rsid w:val="00EC4E2F"/>
    <w:rsid w:val="00EC54B5"/>
    <w:rsid w:val="00EC59E8"/>
    <w:rsid w:val="00EC6515"/>
    <w:rsid w:val="00EC7A9C"/>
    <w:rsid w:val="00ED28AB"/>
    <w:rsid w:val="00ED5760"/>
    <w:rsid w:val="00ED7C5B"/>
    <w:rsid w:val="00EE004B"/>
    <w:rsid w:val="00EE0850"/>
    <w:rsid w:val="00EE4940"/>
    <w:rsid w:val="00EE5F0A"/>
    <w:rsid w:val="00EE7DFE"/>
    <w:rsid w:val="00EF03EB"/>
    <w:rsid w:val="00F06B72"/>
    <w:rsid w:val="00F071C4"/>
    <w:rsid w:val="00F10321"/>
    <w:rsid w:val="00F10627"/>
    <w:rsid w:val="00F10693"/>
    <w:rsid w:val="00F117BE"/>
    <w:rsid w:val="00F12555"/>
    <w:rsid w:val="00F12DF4"/>
    <w:rsid w:val="00F12E8C"/>
    <w:rsid w:val="00F13989"/>
    <w:rsid w:val="00F20C40"/>
    <w:rsid w:val="00F21D47"/>
    <w:rsid w:val="00F23726"/>
    <w:rsid w:val="00F238B3"/>
    <w:rsid w:val="00F24D39"/>
    <w:rsid w:val="00F346EE"/>
    <w:rsid w:val="00F36418"/>
    <w:rsid w:val="00F405AA"/>
    <w:rsid w:val="00F420E6"/>
    <w:rsid w:val="00F440FC"/>
    <w:rsid w:val="00F5027B"/>
    <w:rsid w:val="00F54615"/>
    <w:rsid w:val="00F60F6B"/>
    <w:rsid w:val="00F71E6F"/>
    <w:rsid w:val="00F72F9A"/>
    <w:rsid w:val="00F85FD3"/>
    <w:rsid w:val="00F87C9D"/>
    <w:rsid w:val="00F92C50"/>
    <w:rsid w:val="00F92CC0"/>
    <w:rsid w:val="00F93B7F"/>
    <w:rsid w:val="00FA1E41"/>
    <w:rsid w:val="00FA1FBA"/>
    <w:rsid w:val="00FA204E"/>
    <w:rsid w:val="00FA444D"/>
    <w:rsid w:val="00FB179A"/>
    <w:rsid w:val="00FB4D72"/>
    <w:rsid w:val="00FC241C"/>
    <w:rsid w:val="00FD0D70"/>
    <w:rsid w:val="00FD2CD1"/>
    <w:rsid w:val="00FD72A9"/>
    <w:rsid w:val="00FE11D0"/>
    <w:rsid w:val="00FE48D9"/>
    <w:rsid w:val="00FF376A"/>
    <w:rsid w:val="00FF49B4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D5ED2"/>
  <w15:docId w15:val="{A44CEF70-6713-46B8-BCCB-E1415FAE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90687"/>
    <w:pPr>
      <w:spacing w:before="200"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90687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b/>
      <w:bCs/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qFormat/>
    <w:rsid w:val="00790687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qFormat/>
    <w:rsid w:val="00790687"/>
    <w:pPr>
      <w:pBdr>
        <w:top w:val="single" w:sz="6" w:space="2" w:color="A5B592"/>
        <w:left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Heading4">
    <w:name w:val="heading 4"/>
    <w:basedOn w:val="Normal"/>
    <w:next w:val="Normal"/>
    <w:link w:val="Heading4Char"/>
    <w:qFormat/>
    <w:rsid w:val="00790687"/>
    <w:pPr>
      <w:pBdr>
        <w:top w:val="dotted" w:sz="6" w:space="2" w:color="A5B592"/>
        <w:left w:val="dotted" w:sz="6" w:space="2" w:color="A5B592"/>
      </w:pBdr>
      <w:spacing w:before="300" w:after="0"/>
      <w:outlineLvl w:val="3"/>
    </w:pPr>
    <w:rPr>
      <w:caps/>
      <w:color w:val="7C9163"/>
      <w:spacing w:val="10"/>
    </w:rPr>
  </w:style>
  <w:style w:type="paragraph" w:styleId="Heading5">
    <w:name w:val="heading 5"/>
    <w:basedOn w:val="Normal"/>
    <w:next w:val="Normal"/>
    <w:link w:val="Heading5Char"/>
    <w:qFormat/>
    <w:rsid w:val="00790687"/>
    <w:pPr>
      <w:pBdr>
        <w:bottom w:val="single" w:sz="6" w:space="1" w:color="A5B592"/>
      </w:pBdr>
      <w:spacing w:before="300" w:after="0"/>
      <w:outlineLvl w:val="4"/>
    </w:pPr>
    <w:rPr>
      <w:caps/>
      <w:color w:val="7C9163"/>
      <w:spacing w:val="10"/>
    </w:rPr>
  </w:style>
  <w:style w:type="paragraph" w:styleId="Heading6">
    <w:name w:val="heading 6"/>
    <w:basedOn w:val="Normal"/>
    <w:next w:val="Normal"/>
    <w:link w:val="Heading6Char"/>
    <w:qFormat/>
    <w:rsid w:val="00790687"/>
    <w:pPr>
      <w:pBdr>
        <w:bottom w:val="dotted" w:sz="6" w:space="1" w:color="A5B592"/>
      </w:pBdr>
      <w:spacing w:before="300" w:after="0"/>
      <w:outlineLvl w:val="5"/>
    </w:pPr>
    <w:rPr>
      <w:caps/>
      <w:color w:val="7C9163"/>
      <w:spacing w:val="10"/>
    </w:rPr>
  </w:style>
  <w:style w:type="paragraph" w:styleId="Heading7">
    <w:name w:val="heading 7"/>
    <w:basedOn w:val="Normal"/>
    <w:next w:val="Normal"/>
    <w:link w:val="Heading7Char"/>
    <w:qFormat/>
    <w:rsid w:val="00790687"/>
    <w:pPr>
      <w:spacing w:before="300" w:after="0"/>
      <w:outlineLvl w:val="6"/>
    </w:pPr>
    <w:rPr>
      <w:caps/>
      <w:color w:val="7C9163"/>
      <w:spacing w:val="10"/>
    </w:rPr>
  </w:style>
  <w:style w:type="paragraph" w:styleId="Heading8">
    <w:name w:val="heading 8"/>
    <w:basedOn w:val="Normal"/>
    <w:next w:val="Normal"/>
    <w:link w:val="Heading8Char"/>
    <w:qFormat/>
    <w:rsid w:val="007906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7906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90687"/>
    <w:rPr>
      <w:rFonts w:cs="Times New Roman"/>
      <w:b/>
      <w:bCs/>
      <w:caps/>
      <w:color w:val="FFFFFF"/>
      <w:spacing w:val="15"/>
      <w:shd w:val="clear" w:color="auto" w:fill="A5B592"/>
    </w:rPr>
  </w:style>
  <w:style w:type="character" w:customStyle="1" w:styleId="Heading2Char">
    <w:name w:val="Heading 2 Char"/>
    <w:link w:val="Heading2"/>
    <w:locked/>
    <w:rsid w:val="00790687"/>
    <w:rPr>
      <w:rFonts w:cs="Times New Roman"/>
      <w:caps/>
      <w:spacing w:val="15"/>
      <w:shd w:val="clear" w:color="auto" w:fill="ECF0E9"/>
    </w:rPr>
  </w:style>
  <w:style w:type="character" w:customStyle="1" w:styleId="Heading3Char">
    <w:name w:val="Heading 3 Char"/>
    <w:link w:val="Heading3"/>
    <w:locked/>
    <w:rsid w:val="00790687"/>
    <w:rPr>
      <w:rFonts w:cs="Times New Roman"/>
      <w:caps/>
      <w:color w:val="526041"/>
      <w:spacing w:val="15"/>
    </w:rPr>
  </w:style>
  <w:style w:type="character" w:customStyle="1" w:styleId="Heading4Char">
    <w:name w:val="Heading 4 Char"/>
    <w:link w:val="Heading4"/>
    <w:semiHidden/>
    <w:locked/>
    <w:rsid w:val="00790687"/>
    <w:rPr>
      <w:rFonts w:cs="Times New Roman"/>
      <w:caps/>
      <w:color w:val="7C9163"/>
      <w:spacing w:val="10"/>
    </w:rPr>
  </w:style>
  <w:style w:type="character" w:customStyle="1" w:styleId="Heading5Char">
    <w:name w:val="Heading 5 Char"/>
    <w:link w:val="Heading5"/>
    <w:semiHidden/>
    <w:locked/>
    <w:rsid w:val="00790687"/>
    <w:rPr>
      <w:rFonts w:cs="Times New Roman"/>
      <w:caps/>
      <w:color w:val="7C9163"/>
      <w:spacing w:val="10"/>
    </w:rPr>
  </w:style>
  <w:style w:type="character" w:customStyle="1" w:styleId="Heading6Char">
    <w:name w:val="Heading 6 Char"/>
    <w:link w:val="Heading6"/>
    <w:semiHidden/>
    <w:locked/>
    <w:rsid w:val="00790687"/>
    <w:rPr>
      <w:rFonts w:cs="Times New Roman"/>
      <w:caps/>
      <w:color w:val="7C9163"/>
      <w:spacing w:val="10"/>
    </w:rPr>
  </w:style>
  <w:style w:type="character" w:customStyle="1" w:styleId="Heading7Char">
    <w:name w:val="Heading 7 Char"/>
    <w:link w:val="Heading7"/>
    <w:semiHidden/>
    <w:locked/>
    <w:rsid w:val="00790687"/>
    <w:rPr>
      <w:rFonts w:cs="Times New Roman"/>
      <w:caps/>
      <w:color w:val="7C9163"/>
      <w:spacing w:val="10"/>
    </w:rPr>
  </w:style>
  <w:style w:type="character" w:customStyle="1" w:styleId="Heading8Char">
    <w:name w:val="Heading 8 Char"/>
    <w:link w:val="Heading8"/>
    <w:semiHidden/>
    <w:locked/>
    <w:rsid w:val="00790687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link w:val="Heading9"/>
    <w:semiHidden/>
    <w:locked/>
    <w:rsid w:val="00790687"/>
    <w:rPr>
      <w:rFonts w:cs="Times New Roman"/>
      <w:i/>
      <w:caps/>
      <w:spacing w:val="10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E93F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93FA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qFormat/>
    <w:rsid w:val="00790687"/>
    <w:pPr>
      <w:outlineLvl w:val="9"/>
    </w:pPr>
  </w:style>
  <w:style w:type="paragraph" w:styleId="Caption">
    <w:name w:val="caption"/>
    <w:basedOn w:val="Normal"/>
    <w:next w:val="Normal"/>
    <w:qFormat/>
    <w:rsid w:val="00790687"/>
    <w:rPr>
      <w:b/>
      <w:bCs/>
      <w:color w:val="7C9163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E93FAF"/>
    <w:pPr>
      <w:spacing w:after="100"/>
    </w:pPr>
  </w:style>
  <w:style w:type="character" w:styleId="Hyperlink">
    <w:name w:val="Hyperlink"/>
    <w:uiPriority w:val="99"/>
    <w:rsid w:val="00E93FAF"/>
    <w:rPr>
      <w:rFonts w:cs="Times New Roman"/>
      <w:color w:val="8E58B6"/>
      <w:u w:val="single"/>
    </w:rPr>
  </w:style>
  <w:style w:type="paragraph" w:styleId="Header">
    <w:name w:val="header"/>
    <w:basedOn w:val="Normal"/>
    <w:link w:val="HeaderChar"/>
    <w:rsid w:val="00E93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E93F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93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93FAF"/>
    <w:rPr>
      <w:rFonts w:cs="Times New Roman"/>
    </w:rPr>
  </w:style>
  <w:style w:type="paragraph" w:styleId="ListParagraph">
    <w:name w:val="List Paragraph"/>
    <w:basedOn w:val="Normal"/>
    <w:uiPriority w:val="34"/>
    <w:qFormat/>
    <w:rsid w:val="0079068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90687"/>
    <w:pPr>
      <w:spacing w:before="720"/>
    </w:pPr>
    <w:rPr>
      <w:caps/>
      <w:color w:val="A5B592"/>
      <w:spacing w:val="10"/>
      <w:kern w:val="28"/>
      <w:sz w:val="52"/>
      <w:szCs w:val="52"/>
    </w:rPr>
  </w:style>
  <w:style w:type="character" w:customStyle="1" w:styleId="TitleChar">
    <w:name w:val="Title Char"/>
    <w:link w:val="Title"/>
    <w:locked/>
    <w:rsid w:val="00790687"/>
    <w:rPr>
      <w:rFonts w:cs="Times New Roman"/>
      <w:caps/>
      <w:color w:val="A5B592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79068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locked/>
    <w:rsid w:val="00790687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790687"/>
    <w:rPr>
      <w:rFonts w:cs="Times New Roman"/>
      <w:b/>
    </w:rPr>
  </w:style>
  <w:style w:type="character" w:styleId="Emphasis">
    <w:name w:val="Emphasis"/>
    <w:qFormat/>
    <w:rsid w:val="00790687"/>
    <w:rPr>
      <w:rFonts w:cs="Times New Roman"/>
      <w:caps/>
      <w:color w:val="526041"/>
      <w:spacing w:val="5"/>
    </w:rPr>
  </w:style>
  <w:style w:type="paragraph" w:styleId="NoSpacing">
    <w:name w:val="No Spacing"/>
    <w:basedOn w:val="Normal"/>
    <w:link w:val="NoSpacingChar"/>
    <w:qFormat/>
    <w:rsid w:val="00790687"/>
    <w:pPr>
      <w:spacing w:before="0" w:after="0" w:line="240" w:lineRule="auto"/>
    </w:pPr>
  </w:style>
  <w:style w:type="character" w:customStyle="1" w:styleId="NoSpacingChar">
    <w:name w:val="No Spacing Char"/>
    <w:link w:val="NoSpacing"/>
    <w:locked/>
    <w:rsid w:val="00790687"/>
    <w:rPr>
      <w:rFonts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qFormat/>
    <w:rsid w:val="00790687"/>
    <w:rPr>
      <w:i/>
      <w:iCs/>
    </w:rPr>
  </w:style>
  <w:style w:type="character" w:customStyle="1" w:styleId="QuoteChar">
    <w:name w:val="Quote Char"/>
    <w:link w:val="Quote"/>
    <w:locked/>
    <w:rsid w:val="00790687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qFormat/>
    <w:rsid w:val="00790687"/>
    <w:pPr>
      <w:pBdr>
        <w:top w:val="single" w:sz="4" w:space="10" w:color="A5B592"/>
        <w:left w:val="single" w:sz="4" w:space="10" w:color="A5B592"/>
      </w:pBdr>
      <w:spacing w:after="0"/>
      <w:ind w:left="1296" w:right="1152"/>
      <w:jc w:val="both"/>
    </w:pPr>
    <w:rPr>
      <w:i/>
      <w:iCs/>
      <w:color w:val="A5B592"/>
    </w:rPr>
  </w:style>
  <w:style w:type="character" w:customStyle="1" w:styleId="IntenseQuoteChar">
    <w:name w:val="Intense Quote Char"/>
    <w:link w:val="IntenseQuote"/>
    <w:locked/>
    <w:rsid w:val="00790687"/>
    <w:rPr>
      <w:rFonts w:cs="Times New Roman"/>
      <w:i/>
      <w:iCs/>
      <w:color w:val="A5B592"/>
      <w:sz w:val="20"/>
      <w:szCs w:val="20"/>
    </w:rPr>
  </w:style>
  <w:style w:type="character" w:styleId="SubtleEmphasis">
    <w:name w:val="Subtle Emphasis"/>
    <w:qFormat/>
    <w:rsid w:val="00790687"/>
    <w:rPr>
      <w:rFonts w:cs="Times New Roman"/>
      <w:i/>
      <w:color w:val="526041"/>
    </w:rPr>
  </w:style>
  <w:style w:type="character" w:styleId="IntenseEmphasis">
    <w:name w:val="Intense Emphasis"/>
    <w:qFormat/>
    <w:rsid w:val="00790687"/>
    <w:rPr>
      <w:rFonts w:cs="Times New Roman"/>
      <w:b/>
      <w:caps/>
      <w:color w:val="526041"/>
      <w:spacing w:val="10"/>
    </w:rPr>
  </w:style>
  <w:style w:type="character" w:styleId="SubtleReference">
    <w:name w:val="Subtle Reference"/>
    <w:qFormat/>
    <w:rsid w:val="00790687"/>
    <w:rPr>
      <w:rFonts w:cs="Times New Roman"/>
      <w:b/>
      <w:color w:val="A5B592"/>
    </w:rPr>
  </w:style>
  <w:style w:type="character" w:styleId="IntenseReference">
    <w:name w:val="Intense Reference"/>
    <w:qFormat/>
    <w:rsid w:val="00790687"/>
    <w:rPr>
      <w:rFonts w:cs="Times New Roman"/>
      <w:b/>
      <w:i/>
      <w:caps/>
      <w:color w:val="A5B592"/>
    </w:rPr>
  </w:style>
  <w:style w:type="character" w:styleId="BookTitle">
    <w:name w:val="Book Title"/>
    <w:qFormat/>
    <w:rsid w:val="00790687"/>
    <w:rPr>
      <w:rFonts w:cs="Times New Roman"/>
      <w:b/>
      <w:i/>
      <w:spacing w:val="9"/>
    </w:rPr>
  </w:style>
  <w:style w:type="paragraph" w:styleId="TOC2">
    <w:name w:val="toc 2"/>
    <w:basedOn w:val="Normal"/>
    <w:next w:val="Normal"/>
    <w:autoRedefine/>
    <w:uiPriority w:val="39"/>
    <w:rsid w:val="00E05D0D"/>
    <w:pPr>
      <w:spacing w:after="100"/>
      <w:ind w:left="200"/>
    </w:pPr>
  </w:style>
  <w:style w:type="paragraph" w:styleId="CommentText">
    <w:name w:val="annotation text"/>
    <w:basedOn w:val="Normal"/>
    <w:link w:val="CommentTextChar"/>
    <w:semiHidden/>
    <w:rsid w:val="001D09A4"/>
    <w:pPr>
      <w:spacing w:before="0" w:after="0" w:line="240" w:lineRule="auto"/>
      <w:jc w:val="both"/>
    </w:pPr>
    <w:rPr>
      <w:rFonts w:ascii="Arial" w:hAnsi="Arial"/>
      <w:lang w:val="en-AU"/>
    </w:rPr>
  </w:style>
  <w:style w:type="character" w:customStyle="1" w:styleId="CommentTextChar">
    <w:name w:val="Comment Text Char"/>
    <w:link w:val="CommentText"/>
    <w:semiHidden/>
    <w:locked/>
    <w:rsid w:val="001D09A4"/>
    <w:rPr>
      <w:rFonts w:ascii="Arial" w:hAnsi="Arial" w:cs="Times New Roman"/>
      <w:sz w:val="20"/>
      <w:szCs w:val="20"/>
      <w:lang w:val="en-AU" w:bidi="ar-SA"/>
    </w:rPr>
  </w:style>
  <w:style w:type="table" w:styleId="TableGrid">
    <w:name w:val="Table Grid"/>
    <w:basedOn w:val="TableNormal"/>
    <w:rsid w:val="001D09A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rsid w:val="001D09A4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locked/>
    <w:rsid w:val="00406B73"/>
    <w:pPr>
      <w:ind w:left="400"/>
    </w:pPr>
  </w:style>
  <w:style w:type="paragraph" w:customStyle="1" w:styleId="Default">
    <w:name w:val="Default"/>
    <w:rsid w:val="00241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numbering" Target="numbering.xml" Id="rId3" /><Relationship Type="http://schemas.openxmlformats.org/officeDocument/2006/relationships/footer" Target="footer2.xml" Id="rId21" /><Relationship Type="http://schemas.openxmlformats.org/officeDocument/2006/relationships/footnotes" Target="footnotes.xml" Id="rId7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footer" Target="footer1.xml" Id="rId20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image" Target="media/image6.png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header" Target="header2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5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361e0b98ac1945a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ael\Local%20Settings\Temporary%20Internet%20Files\Content.MSO\866F9B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A1815310</value>
    </field>
    <field name="Objective-Title">
      <value order="0">Magiq - Variance comments and template</value>
    </field>
    <field name="Objective-Description">
      <value order="0"/>
    </field>
    <field name="Objective-CreationStamp">
      <value order="0">2012-12-18T04:00:40Z</value>
    </field>
    <field name="Objective-IsApproved">
      <value order="0">false</value>
    </field>
    <field name="Objective-IsPublished">
      <value order="0">true</value>
    </field>
    <field name="Objective-DatePublished">
      <value order="0">2021-05-05T02:06:25Z</value>
    </field>
    <field name="Objective-ModificationStamp">
      <value order="0">2021-05-05T02:06:25Z</value>
    </field>
    <field name="Objective-Owner">
      <value order="0">Louiza Biblis</value>
    </field>
    <field name="Objective-Path">
      <value order="0">Objective Global Folder:.Policies and Procedures Folders:Procedures:Finance Procedures:Management Accounting</value>
    </field>
    <field name="Objective-Parent">
      <value order="0">Management Accounting</value>
    </field>
    <field name="Objective-State">
      <value order="0">Published</value>
    </field>
    <field name="Objective-VersionId">
      <value order="0">vA9885678</value>
    </field>
    <field name="Objective-Version">
      <value order="0">8.0</value>
    </field>
    <field name="Objective-VersionNumber">
      <value order="0">10</value>
    </field>
    <field name="Objective-VersionComment">
      <value order="0"/>
    </field>
    <field name="Objective-FileNumber">
      <value order="0">qA231858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Financial Services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9D6FB27-4AE9-4CFD-87A5-EB2CA2C1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866F9BA4.dotx</Template>
  <TotalTime>39</TotalTime>
  <Pages>9</Pages>
  <Words>482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Chameleon Implementation Strategy for:</vt:lpstr>
    </vt:vector>
  </TitlesOfParts>
  <Company>City of Greater Dandenong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Chameleon Implementation Strategy for:</dc:title>
  <dc:subject>Uniting Aged Care Victoria &amp; Tasmania</dc:subject>
  <dc:creator>Pete</dc:creator>
  <cp:lastModifiedBy>Louiza Biblis</cp:lastModifiedBy>
  <cp:revision>5</cp:revision>
  <cp:lastPrinted>2019-11-07T21:54:00Z</cp:lastPrinted>
  <dcterms:created xsi:type="dcterms:W3CDTF">2021-05-05T02:30:00Z</dcterms:created>
  <dcterms:modified xsi:type="dcterms:W3CDTF">2021-05-05T02:59:00Z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Objective-Id">
    <vt:lpwstr>A1815310</vt:lpwstr>
  </property>
  <property fmtid="{D5CDD505-2E9C-101B-9397-08002B2CF9AE}" pid="4" name="Objective-Title">
    <vt:lpwstr>Magiq - Variance comments and template</vt:lpwstr>
  </property>
  <property fmtid="{D5CDD505-2E9C-101B-9397-08002B2CF9AE}" pid="5" name="Objective-Comment">
    <vt:lpwstr/>
  </property>
  <property fmtid="{D5CDD505-2E9C-101B-9397-08002B2CF9AE}" pid="6" name="Objective-CreationStamp">
    <vt:filetime>2012-12-18T04:00:40Z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2021-05-05T02:06:25Z</vt:filetime>
  </property>
  <property fmtid="{D5CDD505-2E9C-101B-9397-08002B2CF9AE}" pid="10" name="Objective-ModificationStamp">
    <vt:filetime>2021-05-05T02:06:25Z</vt:filetime>
  </property>
  <property fmtid="{D5CDD505-2E9C-101B-9397-08002B2CF9AE}" pid="11" name="Objective-Owner">
    <vt:lpwstr>Louiza Biblis</vt:lpwstr>
  </property>
  <property fmtid="{D5CDD505-2E9C-101B-9397-08002B2CF9AE}" pid="12" name="Objective-Path">
    <vt:lpwstr>Objective Global Folder:.Policies and Procedures Folders:Procedures:Finance Procedures:Management Accounting</vt:lpwstr>
  </property>
  <property fmtid="{D5CDD505-2E9C-101B-9397-08002B2CF9AE}" pid="13" name="Objective-Parent">
    <vt:lpwstr>Management Accounting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qA231858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Financial Services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vA9885678</vt:lpwstr>
  </property>
  <property fmtid="{D5CDD505-2E9C-101B-9397-08002B2CF9AE}" pid="27" name="Objective-Business Unit">
    <vt:lpwstr>Financial Services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