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D7D48" w14:textId="77777777" w:rsidR="00466602" w:rsidRPr="00332C9D" w:rsidRDefault="00466602" w:rsidP="00332C9D">
      <w:pPr>
        <w:pStyle w:val="NormalWeb"/>
        <w:spacing w:before="0" w:beforeAutospacing="0" w:after="0" w:afterAutospacing="0"/>
        <w:jc w:val="both"/>
        <w:rPr>
          <w:rFonts w:asciiTheme="minorHAnsi" w:hAnsiTheme="minorHAnsi" w:cs="Arial"/>
          <w:sz w:val="22"/>
          <w:szCs w:val="22"/>
        </w:rPr>
      </w:pPr>
      <w:r w:rsidRPr="00332C9D">
        <w:rPr>
          <w:rFonts w:asciiTheme="minorHAnsi" w:hAnsiTheme="minorHAnsi" w:cs="Arial"/>
          <w:sz w:val="22"/>
          <w:szCs w:val="22"/>
        </w:rPr>
        <w:t>It can be challenging to identify new or stimulating learning opportunities.   The following list aims to generate ideas and alternative options to assist you in meeting your development needs.  It may be useful to consider the applicable sug</w:t>
      </w:r>
      <w:r w:rsidR="000D530B">
        <w:rPr>
          <w:rFonts w:asciiTheme="minorHAnsi" w:hAnsiTheme="minorHAnsi" w:cs="Arial"/>
          <w:sz w:val="22"/>
          <w:szCs w:val="22"/>
        </w:rPr>
        <w:t>gestions below before discussing</w:t>
      </w:r>
      <w:r w:rsidRPr="00332C9D">
        <w:rPr>
          <w:rFonts w:asciiTheme="minorHAnsi" w:hAnsiTheme="minorHAnsi" w:cs="Arial"/>
          <w:sz w:val="22"/>
          <w:szCs w:val="22"/>
        </w:rPr>
        <w:t xml:space="preserve"> these with your Manager/Supervisor/Team Leader.  The list is not </w:t>
      </w:r>
      <w:proofErr w:type="gramStart"/>
      <w:r w:rsidRPr="00332C9D">
        <w:rPr>
          <w:rFonts w:asciiTheme="minorHAnsi" w:hAnsiTheme="minorHAnsi" w:cs="Arial"/>
          <w:sz w:val="22"/>
          <w:szCs w:val="22"/>
        </w:rPr>
        <w:t>exhaustive</w:t>
      </w:r>
      <w:proofErr w:type="gramEnd"/>
      <w:r w:rsidRPr="00332C9D">
        <w:rPr>
          <w:rFonts w:asciiTheme="minorHAnsi" w:hAnsiTheme="minorHAnsi" w:cs="Arial"/>
          <w:sz w:val="22"/>
          <w:szCs w:val="22"/>
        </w:rPr>
        <w:t xml:space="preserve"> and you are encouraged to consider other ideas relevant to your role.</w:t>
      </w:r>
    </w:p>
    <w:p w14:paraId="063BF82B" w14:textId="77777777" w:rsidR="00792D73" w:rsidRPr="00C5149A" w:rsidRDefault="00792D73" w:rsidP="00792D73">
      <w:pPr>
        <w:jc w:val="both"/>
        <w:rPr>
          <w:rFonts w:asciiTheme="minorHAnsi" w:hAnsiTheme="minorHAnsi" w:cs="Arial"/>
        </w:rPr>
      </w:pPr>
    </w:p>
    <w:tbl>
      <w:tblPr>
        <w:tblStyle w:val="TableGrid"/>
        <w:tblW w:w="0" w:type="auto"/>
        <w:tblLook w:val="04A0" w:firstRow="1" w:lastRow="0" w:firstColumn="1" w:lastColumn="0" w:noHBand="0" w:noVBand="1"/>
      </w:tblPr>
      <w:tblGrid>
        <w:gridCol w:w="2235"/>
        <w:gridCol w:w="7007"/>
      </w:tblGrid>
      <w:tr w:rsidR="00466602" w:rsidRPr="00332C9D" w14:paraId="74CE9C35" w14:textId="77777777" w:rsidTr="00466602">
        <w:tc>
          <w:tcPr>
            <w:tcW w:w="2235" w:type="dxa"/>
          </w:tcPr>
          <w:p w14:paraId="45AC4843" w14:textId="77777777" w:rsidR="00466602" w:rsidRPr="00332C9D" w:rsidRDefault="00466602" w:rsidP="00466602">
            <w:pPr>
              <w:jc w:val="both"/>
              <w:rPr>
                <w:rFonts w:asciiTheme="minorHAnsi" w:hAnsiTheme="minorHAnsi" w:cs="Arial"/>
                <w:b/>
                <w:sz w:val="24"/>
                <w:szCs w:val="24"/>
              </w:rPr>
            </w:pPr>
            <w:r w:rsidRPr="00332C9D">
              <w:rPr>
                <w:rFonts w:asciiTheme="minorHAnsi" w:hAnsiTheme="minorHAnsi" w:cs="Arial"/>
                <w:b/>
                <w:sz w:val="24"/>
                <w:szCs w:val="24"/>
              </w:rPr>
              <w:t>Option</w:t>
            </w:r>
          </w:p>
        </w:tc>
        <w:tc>
          <w:tcPr>
            <w:tcW w:w="7007" w:type="dxa"/>
          </w:tcPr>
          <w:p w14:paraId="7D5D067B" w14:textId="77777777" w:rsidR="00466602" w:rsidRPr="00332C9D" w:rsidRDefault="00466602" w:rsidP="00466602">
            <w:pPr>
              <w:jc w:val="both"/>
              <w:rPr>
                <w:rFonts w:asciiTheme="minorHAnsi" w:hAnsiTheme="minorHAnsi" w:cs="Arial"/>
                <w:b/>
                <w:sz w:val="24"/>
                <w:szCs w:val="24"/>
              </w:rPr>
            </w:pPr>
            <w:r w:rsidRPr="00332C9D">
              <w:rPr>
                <w:rFonts w:asciiTheme="minorHAnsi" w:hAnsiTheme="minorHAnsi" w:cs="Arial"/>
                <w:b/>
                <w:sz w:val="24"/>
                <w:szCs w:val="24"/>
              </w:rPr>
              <w:t>Description</w:t>
            </w:r>
          </w:p>
        </w:tc>
      </w:tr>
      <w:tr w:rsidR="00466602" w:rsidRPr="00466602" w14:paraId="3AC185DD" w14:textId="77777777" w:rsidTr="00466602">
        <w:tc>
          <w:tcPr>
            <w:tcW w:w="2235" w:type="dxa"/>
          </w:tcPr>
          <w:p w14:paraId="354BA374" w14:textId="77777777" w:rsidR="00466602" w:rsidRPr="00466602" w:rsidRDefault="00466602" w:rsidP="00C5149A">
            <w:pPr>
              <w:rPr>
                <w:rFonts w:asciiTheme="minorHAnsi" w:hAnsiTheme="minorHAnsi" w:cs="Arial"/>
                <w:sz w:val="20"/>
                <w:szCs w:val="20"/>
              </w:rPr>
            </w:pPr>
            <w:r>
              <w:rPr>
                <w:rFonts w:asciiTheme="minorHAnsi" w:hAnsiTheme="minorHAnsi" w:cs="Arial"/>
                <w:sz w:val="20"/>
                <w:szCs w:val="20"/>
              </w:rPr>
              <w:t>Accredited Training</w:t>
            </w:r>
          </w:p>
        </w:tc>
        <w:tc>
          <w:tcPr>
            <w:tcW w:w="7007" w:type="dxa"/>
          </w:tcPr>
          <w:p w14:paraId="31CA58E8" w14:textId="77777777" w:rsidR="00466602" w:rsidRPr="00466602" w:rsidRDefault="00466602" w:rsidP="00466602">
            <w:pPr>
              <w:jc w:val="both"/>
              <w:rPr>
                <w:rFonts w:asciiTheme="minorHAnsi" w:hAnsiTheme="minorHAnsi" w:cs="Arial"/>
                <w:sz w:val="20"/>
                <w:szCs w:val="20"/>
              </w:rPr>
            </w:pPr>
            <w:r>
              <w:rPr>
                <w:rFonts w:asciiTheme="minorHAnsi" w:hAnsiTheme="minorHAnsi" w:cs="Arial"/>
                <w:sz w:val="20"/>
                <w:szCs w:val="20"/>
              </w:rPr>
              <w:t>Accredited training is offered under the VET system (Vocational Education and Training) in Australia.  Accredited courses include an assessment for competency and the combination of training units results in a formal</w:t>
            </w:r>
            <w:r w:rsidR="00E73B81">
              <w:rPr>
                <w:rFonts w:asciiTheme="minorHAnsi" w:hAnsiTheme="minorHAnsi" w:cs="Arial"/>
                <w:sz w:val="20"/>
                <w:szCs w:val="20"/>
              </w:rPr>
              <w:t>, nationally-</w:t>
            </w:r>
            <w:r w:rsidR="000D530B">
              <w:rPr>
                <w:rFonts w:asciiTheme="minorHAnsi" w:hAnsiTheme="minorHAnsi" w:cs="Arial"/>
                <w:sz w:val="20"/>
                <w:szCs w:val="20"/>
              </w:rPr>
              <w:t>recognised</w:t>
            </w:r>
            <w:r>
              <w:rPr>
                <w:rFonts w:asciiTheme="minorHAnsi" w:hAnsiTheme="minorHAnsi" w:cs="Arial"/>
                <w:sz w:val="20"/>
                <w:szCs w:val="20"/>
              </w:rPr>
              <w:t xml:space="preserve"> qualification.  Contact Organisational Development for further information.</w:t>
            </w:r>
          </w:p>
        </w:tc>
      </w:tr>
      <w:tr w:rsidR="00466602" w:rsidRPr="00466602" w14:paraId="1D1A6635" w14:textId="77777777" w:rsidTr="00466602">
        <w:tc>
          <w:tcPr>
            <w:tcW w:w="2235" w:type="dxa"/>
          </w:tcPr>
          <w:p w14:paraId="2D393100" w14:textId="77777777" w:rsidR="00466602" w:rsidRDefault="00466602" w:rsidP="00C5149A">
            <w:pPr>
              <w:rPr>
                <w:rFonts w:asciiTheme="minorHAnsi" w:hAnsiTheme="minorHAnsi" w:cs="Arial"/>
                <w:sz w:val="20"/>
                <w:szCs w:val="20"/>
              </w:rPr>
            </w:pPr>
            <w:r>
              <w:rPr>
                <w:rFonts w:asciiTheme="minorHAnsi" w:hAnsiTheme="minorHAnsi" w:cs="Arial"/>
                <w:sz w:val="20"/>
                <w:szCs w:val="20"/>
              </w:rPr>
              <w:t>Apprenticeships</w:t>
            </w:r>
          </w:p>
        </w:tc>
        <w:tc>
          <w:tcPr>
            <w:tcW w:w="7007" w:type="dxa"/>
          </w:tcPr>
          <w:p w14:paraId="06198BF2" w14:textId="77777777" w:rsidR="00466602" w:rsidRDefault="00466602" w:rsidP="00466602">
            <w:pPr>
              <w:jc w:val="both"/>
              <w:rPr>
                <w:rFonts w:asciiTheme="minorHAnsi" w:hAnsiTheme="minorHAnsi" w:cs="Arial"/>
                <w:sz w:val="20"/>
                <w:szCs w:val="20"/>
              </w:rPr>
            </w:pPr>
            <w:r>
              <w:rPr>
                <w:rFonts w:asciiTheme="minorHAnsi" w:hAnsiTheme="minorHAnsi" w:cs="Arial"/>
                <w:sz w:val="20"/>
                <w:szCs w:val="20"/>
              </w:rPr>
              <w:t>Apprenticeships combine practical work experience with structured on the job and off the job training.  They are commonly used to gain trade qualifications such as plumbing, horticulture, building, electrical and generally take between 3 to 4 years to complete.</w:t>
            </w:r>
          </w:p>
        </w:tc>
      </w:tr>
      <w:tr w:rsidR="00466602" w:rsidRPr="00466602" w14:paraId="1037FFC2" w14:textId="77777777" w:rsidTr="00466602">
        <w:tc>
          <w:tcPr>
            <w:tcW w:w="2235" w:type="dxa"/>
          </w:tcPr>
          <w:p w14:paraId="18CFC7F0" w14:textId="77777777" w:rsidR="00466602" w:rsidRDefault="00466602" w:rsidP="00C5149A">
            <w:pPr>
              <w:rPr>
                <w:rFonts w:asciiTheme="minorHAnsi" w:hAnsiTheme="minorHAnsi" w:cs="Arial"/>
                <w:sz w:val="20"/>
                <w:szCs w:val="20"/>
              </w:rPr>
            </w:pPr>
            <w:r>
              <w:rPr>
                <w:rFonts w:asciiTheme="minorHAnsi" w:hAnsiTheme="minorHAnsi" w:cs="Arial"/>
                <w:sz w:val="20"/>
                <w:szCs w:val="20"/>
              </w:rPr>
              <w:t>Articles or written contributions</w:t>
            </w:r>
          </w:p>
        </w:tc>
        <w:tc>
          <w:tcPr>
            <w:tcW w:w="7007" w:type="dxa"/>
          </w:tcPr>
          <w:p w14:paraId="7635FD01" w14:textId="77777777" w:rsidR="00466602" w:rsidRDefault="00466602" w:rsidP="000D530B">
            <w:pPr>
              <w:jc w:val="both"/>
              <w:rPr>
                <w:rFonts w:asciiTheme="minorHAnsi" w:hAnsiTheme="minorHAnsi" w:cs="Arial"/>
                <w:sz w:val="20"/>
                <w:szCs w:val="20"/>
              </w:rPr>
            </w:pPr>
            <w:r>
              <w:rPr>
                <w:rFonts w:asciiTheme="minorHAnsi" w:hAnsiTheme="minorHAnsi" w:cs="Arial"/>
                <w:sz w:val="20"/>
                <w:szCs w:val="20"/>
              </w:rPr>
              <w:t xml:space="preserve">Write an article or submit a written contribution to a publication. This could include internal and external, printed or on-line publications.  </w:t>
            </w:r>
            <w:r w:rsidR="00332C9D">
              <w:rPr>
                <w:rFonts w:asciiTheme="minorHAnsi" w:hAnsiTheme="minorHAnsi" w:cs="Arial"/>
                <w:sz w:val="20"/>
                <w:szCs w:val="20"/>
              </w:rPr>
              <w:t xml:space="preserve">Check with Communications and Customer Services prior to submitting external articles to ensure content complies with Council </w:t>
            </w:r>
            <w:r w:rsidR="000D530B">
              <w:rPr>
                <w:rFonts w:asciiTheme="minorHAnsi" w:hAnsiTheme="minorHAnsi" w:cs="Arial"/>
                <w:sz w:val="20"/>
                <w:szCs w:val="20"/>
              </w:rPr>
              <w:t>policies</w:t>
            </w:r>
            <w:r w:rsidR="00332C9D">
              <w:rPr>
                <w:rFonts w:asciiTheme="minorHAnsi" w:hAnsiTheme="minorHAnsi" w:cs="Arial"/>
                <w:sz w:val="20"/>
                <w:szCs w:val="20"/>
              </w:rPr>
              <w:t xml:space="preserve">. </w:t>
            </w:r>
          </w:p>
        </w:tc>
      </w:tr>
      <w:tr w:rsidR="00466602" w:rsidRPr="00466602" w14:paraId="5C0BB6A6" w14:textId="77777777" w:rsidTr="00466602">
        <w:tc>
          <w:tcPr>
            <w:tcW w:w="2235" w:type="dxa"/>
          </w:tcPr>
          <w:p w14:paraId="4F5B7AA3" w14:textId="77777777" w:rsidR="00466602" w:rsidRDefault="00466602" w:rsidP="00C5149A">
            <w:pPr>
              <w:rPr>
                <w:rFonts w:asciiTheme="minorHAnsi" w:hAnsiTheme="minorHAnsi" w:cs="Arial"/>
                <w:sz w:val="20"/>
                <w:szCs w:val="20"/>
              </w:rPr>
            </w:pPr>
            <w:r>
              <w:rPr>
                <w:rFonts w:asciiTheme="minorHAnsi" w:hAnsiTheme="minorHAnsi" w:cs="Arial"/>
                <w:sz w:val="20"/>
                <w:szCs w:val="20"/>
              </w:rPr>
              <w:t>Audio Resources</w:t>
            </w:r>
          </w:p>
        </w:tc>
        <w:tc>
          <w:tcPr>
            <w:tcW w:w="7007" w:type="dxa"/>
          </w:tcPr>
          <w:p w14:paraId="037C8BCC" w14:textId="77777777" w:rsidR="00466602" w:rsidRDefault="00466602" w:rsidP="00466602">
            <w:pPr>
              <w:jc w:val="both"/>
              <w:rPr>
                <w:rFonts w:asciiTheme="minorHAnsi" w:hAnsiTheme="minorHAnsi" w:cs="Arial"/>
                <w:sz w:val="20"/>
                <w:szCs w:val="20"/>
              </w:rPr>
            </w:pPr>
            <w:r>
              <w:rPr>
                <w:rFonts w:asciiTheme="minorHAnsi" w:hAnsiTheme="minorHAnsi" w:cs="Arial"/>
                <w:sz w:val="20"/>
                <w:szCs w:val="20"/>
              </w:rPr>
              <w:t xml:space="preserve">If you are short on time or don’t enjoy reading, consider learning options using audio recordings.  Many </w:t>
            </w:r>
            <w:proofErr w:type="gramStart"/>
            <w:r>
              <w:rPr>
                <w:rFonts w:asciiTheme="minorHAnsi" w:hAnsiTheme="minorHAnsi" w:cs="Arial"/>
                <w:sz w:val="20"/>
                <w:szCs w:val="20"/>
              </w:rPr>
              <w:t>text books</w:t>
            </w:r>
            <w:proofErr w:type="gramEnd"/>
            <w:r>
              <w:rPr>
                <w:rFonts w:asciiTheme="minorHAnsi" w:hAnsiTheme="minorHAnsi" w:cs="Arial"/>
                <w:sz w:val="20"/>
                <w:szCs w:val="20"/>
              </w:rPr>
              <w:t xml:space="preserve"> are available in audio format and can be borrowed from the library or purchased on-line.</w:t>
            </w:r>
          </w:p>
        </w:tc>
      </w:tr>
      <w:tr w:rsidR="00C5149A" w:rsidRPr="00466602" w14:paraId="7E2CFCD0" w14:textId="77777777" w:rsidTr="00466602">
        <w:tc>
          <w:tcPr>
            <w:tcW w:w="2235" w:type="dxa"/>
          </w:tcPr>
          <w:p w14:paraId="486AD838" w14:textId="77777777" w:rsidR="00C5149A" w:rsidRDefault="00C5149A" w:rsidP="00C5149A">
            <w:pPr>
              <w:rPr>
                <w:rFonts w:asciiTheme="minorHAnsi" w:hAnsiTheme="minorHAnsi" w:cs="Arial"/>
                <w:sz w:val="20"/>
                <w:szCs w:val="20"/>
              </w:rPr>
            </w:pPr>
            <w:r>
              <w:rPr>
                <w:rFonts w:asciiTheme="minorHAnsi" w:hAnsiTheme="minorHAnsi" w:cs="Arial"/>
                <w:sz w:val="20"/>
                <w:szCs w:val="20"/>
              </w:rPr>
              <w:t>Board or Committee Membership</w:t>
            </w:r>
          </w:p>
        </w:tc>
        <w:tc>
          <w:tcPr>
            <w:tcW w:w="7007" w:type="dxa"/>
          </w:tcPr>
          <w:p w14:paraId="45F5B4FC" w14:textId="77777777" w:rsidR="00C5149A" w:rsidRDefault="00C5149A" w:rsidP="00466602">
            <w:pPr>
              <w:jc w:val="both"/>
              <w:rPr>
                <w:rFonts w:asciiTheme="minorHAnsi" w:hAnsiTheme="minorHAnsi" w:cs="Arial"/>
                <w:sz w:val="20"/>
                <w:szCs w:val="20"/>
              </w:rPr>
            </w:pPr>
            <w:r>
              <w:rPr>
                <w:rFonts w:asciiTheme="minorHAnsi" w:hAnsiTheme="minorHAnsi" w:cs="Arial"/>
                <w:sz w:val="20"/>
                <w:szCs w:val="20"/>
              </w:rPr>
              <w:t>Consider opportunities to join a Committee or Board such as local sporting clubs, schools or community groups.  More formal roles may include participating as the Chairperson, Treasurer or Secretary.  The skills you gain from participating will benefit you both personally and professionally.</w:t>
            </w:r>
          </w:p>
        </w:tc>
      </w:tr>
      <w:tr w:rsidR="0085450D" w:rsidRPr="00466602" w14:paraId="5E7988BB" w14:textId="77777777" w:rsidTr="00466602">
        <w:tc>
          <w:tcPr>
            <w:tcW w:w="2235" w:type="dxa"/>
          </w:tcPr>
          <w:p w14:paraId="3E745DE8" w14:textId="77777777" w:rsidR="0085450D" w:rsidRDefault="0085450D" w:rsidP="00C5149A">
            <w:pPr>
              <w:rPr>
                <w:rFonts w:asciiTheme="minorHAnsi" w:hAnsiTheme="minorHAnsi" w:cs="Arial"/>
                <w:sz w:val="20"/>
                <w:szCs w:val="20"/>
              </w:rPr>
            </w:pPr>
            <w:r>
              <w:rPr>
                <w:rFonts w:asciiTheme="minorHAnsi" w:hAnsiTheme="minorHAnsi" w:cs="Arial"/>
                <w:sz w:val="20"/>
                <w:szCs w:val="20"/>
              </w:rPr>
              <w:t>Breakthrough Projects</w:t>
            </w:r>
          </w:p>
        </w:tc>
        <w:tc>
          <w:tcPr>
            <w:tcW w:w="7007" w:type="dxa"/>
          </w:tcPr>
          <w:p w14:paraId="114350A5" w14:textId="77777777" w:rsidR="0085450D" w:rsidRDefault="000D530B" w:rsidP="000D530B">
            <w:pPr>
              <w:jc w:val="both"/>
              <w:rPr>
                <w:rFonts w:asciiTheme="minorHAnsi" w:hAnsiTheme="minorHAnsi" w:cs="Arial"/>
                <w:sz w:val="20"/>
                <w:szCs w:val="20"/>
              </w:rPr>
            </w:pPr>
            <w:r>
              <w:rPr>
                <w:rFonts w:asciiTheme="minorHAnsi" w:hAnsiTheme="minorHAnsi" w:cs="Arial"/>
                <w:sz w:val="20"/>
                <w:szCs w:val="20"/>
              </w:rPr>
              <w:t xml:space="preserve">An annual Breakthrough Project, </w:t>
            </w:r>
            <w:r w:rsidR="0085450D">
              <w:rPr>
                <w:rFonts w:asciiTheme="minorHAnsi" w:hAnsiTheme="minorHAnsi" w:cs="Arial"/>
                <w:sz w:val="20"/>
                <w:szCs w:val="20"/>
              </w:rPr>
              <w:t xml:space="preserve">using 6-Sigma </w:t>
            </w:r>
            <w:r>
              <w:rPr>
                <w:rFonts w:asciiTheme="minorHAnsi" w:hAnsiTheme="minorHAnsi" w:cs="Arial"/>
                <w:sz w:val="20"/>
                <w:szCs w:val="20"/>
              </w:rPr>
              <w:t>continuous improvement processes, is undertaken. F</w:t>
            </w:r>
            <w:r w:rsidR="0085450D">
              <w:rPr>
                <w:rFonts w:asciiTheme="minorHAnsi" w:hAnsiTheme="minorHAnsi" w:cs="Arial"/>
                <w:sz w:val="20"/>
                <w:szCs w:val="20"/>
              </w:rPr>
              <w:t xml:space="preserve">ind out more about </w:t>
            </w:r>
            <w:r w:rsidR="00332C9D">
              <w:rPr>
                <w:rFonts w:asciiTheme="minorHAnsi" w:hAnsiTheme="minorHAnsi" w:cs="Arial"/>
                <w:sz w:val="20"/>
                <w:szCs w:val="20"/>
              </w:rPr>
              <w:t xml:space="preserve">proposed and previous Breakthrough Projects by contacting the </w:t>
            </w:r>
            <w:r w:rsidR="0085450D">
              <w:rPr>
                <w:rFonts w:asciiTheme="minorHAnsi" w:hAnsiTheme="minorHAnsi" w:cs="Arial"/>
                <w:sz w:val="20"/>
                <w:szCs w:val="20"/>
              </w:rPr>
              <w:t xml:space="preserve">Manager People and Procurement Services.  You may have an opportunity to </w:t>
            </w:r>
            <w:r w:rsidR="00332C9D">
              <w:rPr>
                <w:rFonts w:asciiTheme="minorHAnsi" w:hAnsiTheme="minorHAnsi" w:cs="Arial"/>
                <w:sz w:val="20"/>
                <w:szCs w:val="20"/>
              </w:rPr>
              <w:t>join a future project</w:t>
            </w:r>
            <w:r w:rsidR="0085450D">
              <w:rPr>
                <w:rFonts w:asciiTheme="minorHAnsi" w:hAnsiTheme="minorHAnsi" w:cs="Arial"/>
                <w:sz w:val="20"/>
                <w:szCs w:val="20"/>
              </w:rPr>
              <w:t>.</w:t>
            </w:r>
          </w:p>
        </w:tc>
      </w:tr>
      <w:tr w:rsidR="00C5149A" w:rsidRPr="00466602" w14:paraId="6DBC954E" w14:textId="77777777" w:rsidTr="00466602">
        <w:tc>
          <w:tcPr>
            <w:tcW w:w="2235" w:type="dxa"/>
          </w:tcPr>
          <w:p w14:paraId="777F5003" w14:textId="77777777" w:rsidR="00C5149A" w:rsidRDefault="00C5149A" w:rsidP="00C5149A">
            <w:pPr>
              <w:rPr>
                <w:rFonts w:asciiTheme="minorHAnsi" w:hAnsiTheme="minorHAnsi" w:cs="Arial"/>
                <w:sz w:val="20"/>
                <w:szCs w:val="20"/>
              </w:rPr>
            </w:pPr>
            <w:r>
              <w:rPr>
                <w:rFonts w:asciiTheme="minorHAnsi" w:hAnsiTheme="minorHAnsi" w:cs="Arial"/>
                <w:sz w:val="20"/>
                <w:szCs w:val="20"/>
              </w:rPr>
              <w:t>Career Planning</w:t>
            </w:r>
          </w:p>
        </w:tc>
        <w:tc>
          <w:tcPr>
            <w:tcW w:w="7007" w:type="dxa"/>
          </w:tcPr>
          <w:p w14:paraId="6A2D7A60" w14:textId="77777777" w:rsidR="00C5149A" w:rsidRDefault="00C5149A" w:rsidP="00466602">
            <w:pPr>
              <w:jc w:val="both"/>
              <w:rPr>
                <w:rFonts w:asciiTheme="minorHAnsi" w:hAnsiTheme="minorHAnsi" w:cs="Arial"/>
                <w:sz w:val="20"/>
                <w:szCs w:val="20"/>
              </w:rPr>
            </w:pPr>
            <w:r>
              <w:rPr>
                <w:rFonts w:asciiTheme="minorHAnsi" w:hAnsiTheme="minorHAnsi" w:cs="Arial"/>
                <w:sz w:val="20"/>
                <w:szCs w:val="20"/>
              </w:rPr>
              <w:t xml:space="preserve">Formalise your career plan by documenting or mapping your objectives.  Consider opportunities for lateral moves as well as vertical moves.  Create the </w:t>
            </w:r>
            <w:proofErr w:type="gramStart"/>
            <w:r>
              <w:rPr>
                <w:rFonts w:asciiTheme="minorHAnsi" w:hAnsiTheme="minorHAnsi" w:cs="Arial"/>
                <w:sz w:val="20"/>
                <w:szCs w:val="20"/>
              </w:rPr>
              <w:t>stepping stones</w:t>
            </w:r>
            <w:proofErr w:type="gramEnd"/>
            <w:r>
              <w:rPr>
                <w:rFonts w:asciiTheme="minorHAnsi" w:hAnsiTheme="minorHAnsi" w:cs="Arial"/>
                <w:sz w:val="20"/>
                <w:szCs w:val="20"/>
              </w:rPr>
              <w:t xml:space="preserve"> you need to reach your long-term goals.</w:t>
            </w:r>
          </w:p>
        </w:tc>
      </w:tr>
      <w:tr w:rsidR="00C5149A" w:rsidRPr="00466602" w14:paraId="21714ED6" w14:textId="77777777" w:rsidTr="00466602">
        <w:tc>
          <w:tcPr>
            <w:tcW w:w="2235" w:type="dxa"/>
          </w:tcPr>
          <w:p w14:paraId="76B8C8C5" w14:textId="77777777" w:rsidR="00C5149A" w:rsidRDefault="00C5149A" w:rsidP="00C5149A">
            <w:pPr>
              <w:rPr>
                <w:rFonts w:asciiTheme="minorHAnsi" w:hAnsiTheme="minorHAnsi" w:cs="Arial"/>
                <w:sz w:val="20"/>
                <w:szCs w:val="20"/>
              </w:rPr>
            </w:pPr>
            <w:r>
              <w:rPr>
                <w:rFonts w:asciiTheme="minorHAnsi" w:hAnsiTheme="minorHAnsi" w:cs="Arial"/>
                <w:sz w:val="20"/>
                <w:szCs w:val="20"/>
              </w:rPr>
              <w:t>Coaching</w:t>
            </w:r>
          </w:p>
        </w:tc>
        <w:tc>
          <w:tcPr>
            <w:tcW w:w="7007" w:type="dxa"/>
          </w:tcPr>
          <w:p w14:paraId="29FB1C16" w14:textId="77777777" w:rsidR="00C5149A" w:rsidRDefault="00C5149A" w:rsidP="00466602">
            <w:pPr>
              <w:jc w:val="both"/>
              <w:rPr>
                <w:rFonts w:asciiTheme="minorHAnsi" w:hAnsiTheme="minorHAnsi" w:cs="Arial"/>
                <w:sz w:val="20"/>
                <w:szCs w:val="20"/>
              </w:rPr>
            </w:pPr>
            <w:r>
              <w:rPr>
                <w:rFonts w:asciiTheme="minorHAnsi" w:hAnsiTheme="minorHAnsi" w:cs="Arial"/>
                <w:sz w:val="20"/>
                <w:szCs w:val="20"/>
              </w:rPr>
              <w:t xml:space="preserve">Career coaching may work </w:t>
            </w:r>
            <w:r w:rsidR="00BF4208">
              <w:rPr>
                <w:rFonts w:asciiTheme="minorHAnsi" w:hAnsiTheme="minorHAnsi" w:cs="Arial"/>
                <w:sz w:val="20"/>
                <w:szCs w:val="20"/>
              </w:rPr>
              <w:t xml:space="preserve">to </w:t>
            </w:r>
            <w:r>
              <w:rPr>
                <w:rFonts w:asciiTheme="minorHAnsi" w:hAnsiTheme="minorHAnsi" w:cs="Arial"/>
                <w:sz w:val="20"/>
                <w:szCs w:val="20"/>
              </w:rPr>
              <w:t>help you see the bigger picture by providing guidance and counsel in the many facets of your professional life.  Just like a sports coach, a career coach can help you reach your full potential.</w:t>
            </w:r>
          </w:p>
        </w:tc>
      </w:tr>
      <w:tr w:rsidR="00C5149A" w:rsidRPr="00466602" w14:paraId="6FF4B4A6" w14:textId="77777777" w:rsidTr="00466602">
        <w:tc>
          <w:tcPr>
            <w:tcW w:w="2235" w:type="dxa"/>
          </w:tcPr>
          <w:p w14:paraId="12EA2F3A" w14:textId="77777777" w:rsidR="00C5149A" w:rsidRDefault="00C5149A" w:rsidP="00C5149A">
            <w:pPr>
              <w:rPr>
                <w:rFonts w:asciiTheme="minorHAnsi" w:hAnsiTheme="minorHAnsi" w:cs="Arial"/>
                <w:sz w:val="20"/>
                <w:szCs w:val="20"/>
              </w:rPr>
            </w:pPr>
            <w:r>
              <w:rPr>
                <w:rFonts w:asciiTheme="minorHAnsi" w:hAnsiTheme="minorHAnsi" w:cs="Arial"/>
                <w:sz w:val="20"/>
                <w:szCs w:val="20"/>
              </w:rPr>
              <w:t>Corporate Training Calendar</w:t>
            </w:r>
          </w:p>
        </w:tc>
        <w:tc>
          <w:tcPr>
            <w:tcW w:w="7007" w:type="dxa"/>
          </w:tcPr>
          <w:p w14:paraId="3D22827C" w14:textId="6D1B51D2" w:rsidR="00C5149A" w:rsidRDefault="00E162BC" w:rsidP="00466602">
            <w:pPr>
              <w:jc w:val="both"/>
              <w:rPr>
                <w:rFonts w:asciiTheme="minorHAnsi" w:hAnsiTheme="minorHAnsi" w:cs="Arial"/>
                <w:sz w:val="20"/>
                <w:szCs w:val="20"/>
              </w:rPr>
            </w:pPr>
            <w:r>
              <w:rPr>
                <w:rFonts w:asciiTheme="minorHAnsi" w:hAnsiTheme="minorHAnsi" w:cs="Arial"/>
                <w:sz w:val="20"/>
                <w:szCs w:val="20"/>
              </w:rPr>
              <w:t>Each year, Council offers a range of different training programs delivered in house</w:t>
            </w:r>
            <w:r w:rsidR="00BF4208">
              <w:rPr>
                <w:rFonts w:asciiTheme="minorHAnsi" w:hAnsiTheme="minorHAnsi" w:cs="Arial"/>
                <w:sz w:val="20"/>
                <w:szCs w:val="20"/>
              </w:rPr>
              <w:t>,</w:t>
            </w:r>
            <w:r>
              <w:rPr>
                <w:rFonts w:asciiTheme="minorHAnsi" w:hAnsiTheme="minorHAnsi" w:cs="Arial"/>
                <w:sz w:val="20"/>
                <w:szCs w:val="20"/>
              </w:rPr>
              <w:t xml:space="preserve"> at no cost to your department for participating.  </w:t>
            </w:r>
            <w:proofErr w:type="gramStart"/>
            <w:r>
              <w:rPr>
                <w:rFonts w:asciiTheme="minorHAnsi" w:hAnsiTheme="minorHAnsi" w:cs="Arial"/>
                <w:sz w:val="20"/>
                <w:szCs w:val="20"/>
              </w:rPr>
              <w:t>Take a look</w:t>
            </w:r>
            <w:proofErr w:type="gramEnd"/>
            <w:r>
              <w:rPr>
                <w:rFonts w:asciiTheme="minorHAnsi" w:hAnsiTheme="minorHAnsi" w:cs="Arial"/>
                <w:sz w:val="20"/>
                <w:szCs w:val="20"/>
              </w:rPr>
              <w:t xml:space="preserve"> at the Corporate Training calendar on </w:t>
            </w:r>
            <w:r w:rsidR="00FD2269">
              <w:rPr>
                <w:rFonts w:asciiTheme="minorHAnsi" w:hAnsiTheme="minorHAnsi" w:cs="Arial"/>
                <w:sz w:val="20"/>
                <w:szCs w:val="20"/>
              </w:rPr>
              <w:t>PULSE</w:t>
            </w:r>
            <w:r>
              <w:rPr>
                <w:rFonts w:asciiTheme="minorHAnsi" w:hAnsiTheme="minorHAnsi" w:cs="Arial"/>
                <w:sz w:val="20"/>
                <w:szCs w:val="20"/>
              </w:rPr>
              <w:t xml:space="preserve"> to see what is coming up that may be appropriate for you.</w:t>
            </w:r>
          </w:p>
        </w:tc>
      </w:tr>
      <w:tr w:rsidR="00C5149A" w:rsidRPr="00466602" w14:paraId="06CEEFBE" w14:textId="77777777" w:rsidTr="00466602">
        <w:tc>
          <w:tcPr>
            <w:tcW w:w="2235" w:type="dxa"/>
          </w:tcPr>
          <w:p w14:paraId="19C329D6" w14:textId="77777777" w:rsidR="00C5149A" w:rsidRDefault="00C5149A" w:rsidP="00C5149A">
            <w:pPr>
              <w:rPr>
                <w:rFonts w:asciiTheme="minorHAnsi" w:hAnsiTheme="minorHAnsi" w:cs="Arial"/>
                <w:sz w:val="20"/>
                <w:szCs w:val="20"/>
              </w:rPr>
            </w:pPr>
            <w:r>
              <w:rPr>
                <w:rFonts w:asciiTheme="minorHAnsi" w:hAnsiTheme="minorHAnsi" w:cs="Arial"/>
                <w:sz w:val="20"/>
                <w:szCs w:val="20"/>
              </w:rPr>
              <w:t>Council Meetings</w:t>
            </w:r>
          </w:p>
        </w:tc>
        <w:tc>
          <w:tcPr>
            <w:tcW w:w="7007" w:type="dxa"/>
          </w:tcPr>
          <w:p w14:paraId="6F28AF03" w14:textId="77777777" w:rsidR="00C5149A" w:rsidRDefault="00C5149A" w:rsidP="00466602">
            <w:pPr>
              <w:jc w:val="both"/>
              <w:rPr>
                <w:rFonts w:asciiTheme="minorHAnsi" w:hAnsiTheme="minorHAnsi" w:cs="Arial"/>
                <w:sz w:val="20"/>
                <w:szCs w:val="20"/>
              </w:rPr>
            </w:pPr>
            <w:r>
              <w:rPr>
                <w:rFonts w:asciiTheme="minorHAnsi" w:hAnsiTheme="minorHAnsi" w:cs="Arial"/>
                <w:sz w:val="20"/>
                <w:szCs w:val="20"/>
              </w:rPr>
              <w:t>Attend a Council meeting.  Many Council staff have not attended a Council Meeting and it’s a great opportunity to see how your role fits in to the bigger picture and how local government works.</w:t>
            </w:r>
          </w:p>
        </w:tc>
      </w:tr>
      <w:tr w:rsidR="00C5149A" w:rsidRPr="00466602" w14:paraId="64C679D0" w14:textId="77777777" w:rsidTr="00466602">
        <w:tc>
          <w:tcPr>
            <w:tcW w:w="2235" w:type="dxa"/>
          </w:tcPr>
          <w:p w14:paraId="4BD003FF" w14:textId="77777777" w:rsidR="00C5149A" w:rsidRDefault="00C5149A" w:rsidP="00C5149A">
            <w:pPr>
              <w:rPr>
                <w:rFonts w:asciiTheme="minorHAnsi" w:hAnsiTheme="minorHAnsi" w:cs="Arial"/>
                <w:sz w:val="20"/>
                <w:szCs w:val="20"/>
              </w:rPr>
            </w:pPr>
            <w:r>
              <w:rPr>
                <w:rFonts w:asciiTheme="minorHAnsi" w:hAnsiTheme="minorHAnsi" w:cs="Arial"/>
                <w:sz w:val="20"/>
                <w:szCs w:val="20"/>
              </w:rPr>
              <w:t>Cross divisional projects &amp; initiatives</w:t>
            </w:r>
          </w:p>
        </w:tc>
        <w:tc>
          <w:tcPr>
            <w:tcW w:w="7007" w:type="dxa"/>
          </w:tcPr>
          <w:p w14:paraId="06361B6B" w14:textId="77777777" w:rsidR="00C5149A" w:rsidRDefault="00C5149A" w:rsidP="00466602">
            <w:pPr>
              <w:jc w:val="both"/>
              <w:rPr>
                <w:rFonts w:asciiTheme="minorHAnsi" w:hAnsiTheme="minorHAnsi" w:cs="Arial"/>
                <w:sz w:val="20"/>
                <w:szCs w:val="20"/>
              </w:rPr>
            </w:pPr>
            <w:r>
              <w:rPr>
                <w:rFonts w:asciiTheme="minorHAnsi" w:hAnsiTheme="minorHAnsi" w:cs="Arial"/>
                <w:sz w:val="20"/>
                <w:szCs w:val="20"/>
              </w:rPr>
              <w:t>Consider your options for participating in cross divisional projects and initiatives.  Volunteer for work discussed at team meetings or announced by email or other communications.</w:t>
            </w:r>
          </w:p>
        </w:tc>
      </w:tr>
    </w:tbl>
    <w:p w14:paraId="2D3C0545" w14:textId="77777777" w:rsidR="00332C9D" w:rsidRDefault="00332C9D">
      <w:r>
        <w:br w:type="page"/>
      </w:r>
    </w:p>
    <w:tbl>
      <w:tblPr>
        <w:tblStyle w:val="TableGrid"/>
        <w:tblW w:w="0" w:type="auto"/>
        <w:tblLook w:val="04A0" w:firstRow="1" w:lastRow="0" w:firstColumn="1" w:lastColumn="0" w:noHBand="0" w:noVBand="1"/>
      </w:tblPr>
      <w:tblGrid>
        <w:gridCol w:w="2235"/>
        <w:gridCol w:w="7007"/>
      </w:tblGrid>
      <w:tr w:rsidR="00332C9D" w:rsidRPr="00332C9D" w14:paraId="2918052A" w14:textId="77777777" w:rsidTr="00466602">
        <w:tc>
          <w:tcPr>
            <w:tcW w:w="2235" w:type="dxa"/>
          </w:tcPr>
          <w:p w14:paraId="72A2E056" w14:textId="77777777" w:rsidR="00332C9D" w:rsidRPr="00332C9D" w:rsidRDefault="00332C9D" w:rsidP="00C5149A">
            <w:pPr>
              <w:rPr>
                <w:rFonts w:asciiTheme="minorHAnsi" w:hAnsiTheme="minorHAnsi" w:cs="Arial"/>
                <w:b/>
                <w:sz w:val="24"/>
                <w:szCs w:val="24"/>
              </w:rPr>
            </w:pPr>
            <w:r w:rsidRPr="00332C9D">
              <w:rPr>
                <w:rFonts w:asciiTheme="minorHAnsi" w:hAnsiTheme="minorHAnsi" w:cs="Arial"/>
                <w:b/>
                <w:sz w:val="24"/>
                <w:szCs w:val="24"/>
              </w:rPr>
              <w:lastRenderedPageBreak/>
              <w:t>Option</w:t>
            </w:r>
          </w:p>
        </w:tc>
        <w:tc>
          <w:tcPr>
            <w:tcW w:w="7007" w:type="dxa"/>
          </w:tcPr>
          <w:p w14:paraId="6D852CE3" w14:textId="77777777" w:rsidR="00332C9D" w:rsidRPr="00332C9D" w:rsidRDefault="00332C9D" w:rsidP="00C5149A">
            <w:pPr>
              <w:jc w:val="both"/>
              <w:rPr>
                <w:rFonts w:asciiTheme="minorHAnsi" w:hAnsiTheme="minorHAnsi" w:cs="Arial"/>
                <w:b/>
                <w:sz w:val="24"/>
                <w:szCs w:val="24"/>
              </w:rPr>
            </w:pPr>
            <w:r w:rsidRPr="00332C9D">
              <w:rPr>
                <w:rFonts w:asciiTheme="minorHAnsi" w:hAnsiTheme="minorHAnsi" w:cs="Arial"/>
                <w:b/>
                <w:sz w:val="24"/>
                <w:szCs w:val="24"/>
              </w:rPr>
              <w:t>Description</w:t>
            </w:r>
          </w:p>
        </w:tc>
      </w:tr>
      <w:tr w:rsidR="00BF4208" w:rsidRPr="00466602" w14:paraId="29450D00" w14:textId="77777777" w:rsidTr="006F5BCC">
        <w:tc>
          <w:tcPr>
            <w:tcW w:w="2235" w:type="dxa"/>
          </w:tcPr>
          <w:p w14:paraId="198AEA1C" w14:textId="77777777" w:rsidR="00BF4208" w:rsidRDefault="00BF4208" w:rsidP="006F5BCC">
            <w:pPr>
              <w:rPr>
                <w:rFonts w:asciiTheme="minorHAnsi" w:hAnsiTheme="minorHAnsi" w:cs="Arial"/>
                <w:sz w:val="20"/>
                <w:szCs w:val="20"/>
              </w:rPr>
            </w:pPr>
            <w:r>
              <w:rPr>
                <w:rFonts w:asciiTheme="minorHAnsi" w:hAnsiTheme="minorHAnsi" w:cs="Arial"/>
                <w:sz w:val="20"/>
                <w:szCs w:val="20"/>
              </w:rPr>
              <w:t>Cross Training</w:t>
            </w:r>
          </w:p>
        </w:tc>
        <w:tc>
          <w:tcPr>
            <w:tcW w:w="7007" w:type="dxa"/>
          </w:tcPr>
          <w:p w14:paraId="01440373" w14:textId="77777777" w:rsidR="00BF4208" w:rsidRDefault="00BF4208" w:rsidP="006F5BCC">
            <w:pPr>
              <w:jc w:val="both"/>
              <w:rPr>
                <w:rFonts w:asciiTheme="minorHAnsi" w:hAnsiTheme="minorHAnsi" w:cs="Arial"/>
                <w:sz w:val="20"/>
                <w:szCs w:val="20"/>
              </w:rPr>
            </w:pPr>
            <w:r>
              <w:rPr>
                <w:rFonts w:asciiTheme="minorHAnsi" w:hAnsiTheme="minorHAnsi" w:cs="Arial"/>
                <w:sz w:val="20"/>
                <w:szCs w:val="20"/>
              </w:rPr>
              <w:t>Initiate opportunities to cross train in others’ roles or responsibilities.</w:t>
            </w:r>
          </w:p>
        </w:tc>
      </w:tr>
      <w:tr w:rsidR="00C5149A" w:rsidRPr="00466602" w14:paraId="6F89914D" w14:textId="77777777" w:rsidTr="00466602">
        <w:tc>
          <w:tcPr>
            <w:tcW w:w="2235" w:type="dxa"/>
          </w:tcPr>
          <w:p w14:paraId="591071A5" w14:textId="77777777" w:rsidR="00C5149A" w:rsidRDefault="00C5149A" w:rsidP="00C5149A">
            <w:pPr>
              <w:rPr>
                <w:rFonts w:asciiTheme="minorHAnsi" w:hAnsiTheme="minorHAnsi" w:cs="Arial"/>
                <w:sz w:val="20"/>
                <w:szCs w:val="20"/>
              </w:rPr>
            </w:pPr>
            <w:r>
              <w:rPr>
                <w:rFonts w:asciiTheme="minorHAnsi" w:hAnsiTheme="minorHAnsi" w:cs="Arial"/>
                <w:sz w:val="20"/>
                <w:szCs w:val="20"/>
              </w:rPr>
              <w:t>Department debrief</w:t>
            </w:r>
          </w:p>
        </w:tc>
        <w:tc>
          <w:tcPr>
            <w:tcW w:w="7007" w:type="dxa"/>
          </w:tcPr>
          <w:p w14:paraId="66E4B891" w14:textId="77777777" w:rsidR="00C5149A" w:rsidRDefault="00C5149A" w:rsidP="000D530B">
            <w:pPr>
              <w:jc w:val="both"/>
              <w:rPr>
                <w:rFonts w:asciiTheme="minorHAnsi" w:hAnsiTheme="minorHAnsi" w:cs="Arial"/>
                <w:sz w:val="20"/>
                <w:szCs w:val="20"/>
              </w:rPr>
            </w:pPr>
            <w:r>
              <w:rPr>
                <w:rFonts w:asciiTheme="minorHAnsi" w:hAnsiTheme="minorHAnsi" w:cs="Arial"/>
                <w:sz w:val="20"/>
                <w:szCs w:val="20"/>
              </w:rPr>
              <w:t xml:space="preserve">Find out more about the operation of Council by researching a Department in Council that you know little about.  What do the team in Governance do?  Why do we have a Procurement policy?  Who </w:t>
            </w:r>
            <w:r w:rsidR="000D530B">
              <w:rPr>
                <w:rFonts w:asciiTheme="minorHAnsi" w:hAnsiTheme="minorHAnsi" w:cs="Arial"/>
                <w:sz w:val="20"/>
                <w:szCs w:val="20"/>
              </w:rPr>
              <w:t xml:space="preserve">work does the </w:t>
            </w:r>
            <w:r>
              <w:rPr>
                <w:rFonts w:asciiTheme="minorHAnsi" w:hAnsiTheme="minorHAnsi" w:cs="Arial"/>
                <w:sz w:val="20"/>
                <w:szCs w:val="20"/>
              </w:rPr>
              <w:t>Community Development in the community?</w:t>
            </w:r>
          </w:p>
        </w:tc>
      </w:tr>
      <w:tr w:rsidR="00C5149A" w:rsidRPr="00466602" w14:paraId="54D02D9B" w14:textId="77777777" w:rsidTr="00466602">
        <w:tc>
          <w:tcPr>
            <w:tcW w:w="2235" w:type="dxa"/>
          </w:tcPr>
          <w:p w14:paraId="0B983621" w14:textId="77777777" w:rsidR="00C5149A" w:rsidRDefault="00C5149A" w:rsidP="00C5149A">
            <w:pPr>
              <w:rPr>
                <w:rFonts w:asciiTheme="minorHAnsi" w:hAnsiTheme="minorHAnsi" w:cs="Arial"/>
                <w:sz w:val="20"/>
                <w:szCs w:val="20"/>
              </w:rPr>
            </w:pPr>
            <w:r>
              <w:rPr>
                <w:rFonts w:asciiTheme="minorHAnsi" w:hAnsiTheme="minorHAnsi" w:cs="Arial"/>
                <w:sz w:val="20"/>
                <w:szCs w:val="20"/>
              </w:rPr>
              <w:t>eLearning (online training)</w:t>
            </w:r>
          </w:p>
        </w:tc>
        <w:tc>
          <w:tcPr>
            <w:tcW w:w="7007" w:type="dxa"/>
          </w:tcPr>
          <w:p w14:paraId="69614CE7" w14:textId="77777777" w:rsidR="00C5149A" w:rsidRDefault="00C5149A" w:rsidP="00BF4208">
            <w:pPr>
              <w:jc w:val="both"/>
              <w:rPr>
                <w:rFonts w:asciiTheme="minorHAnsi" w:hAnsiTheme="minorHAnsi" w:cs="Arial"/>
                <w:sz w:val="20"/>
                <w:szCs w:val="20"/>
              </w:rPr>
            </w:pPr>
            <w:r>
              <w:rPr>
                <w:rFonts w:asciiTheme="minorHAnsi" w:hAnsiTheme="minorHAnsi" w:cs="Arial"/>
                <w:sz w:val="20"/>
                <w:szCs w:val="20"/>
              </w:rPr>
              <w:t>Whilst this learning method is not for everyone</w:t>
            </w:r>
            <w:r w:rsidR="00E162BC">
              <w:rPr>
                <w:rFonts w:asciiTheme="minorHAnsi" w:hAnsiTheme="minorHAnsi" w:cs="Arial"/>
                <w:sz w:val="20"/>
                <w:szCs w:val="20"/>
              </w:rPr>
              <w:t xml:space="preserve">, it offers an alternative to structured classroom training as it can usually be undertaken at any time that is convenient to the learner.  eLearning options are limited within Council at present, however more and more online courses are being offered by training providers.  A </w:t>
            </w:r>
            <w:r w:rsidR="00BF4208">
              <w:rPr>
                <w:rFonts w:asciiTheme="minorHAnsi" w:hAnsiTheme="minorHAnsi" w:cs="Arial"/>
                <w:sz w:val="20"/>
                <w:szCs w:val="20"/>
              </w:rPr>
              <w:t xml:space="preserve">Google search will assist you to </w:t>
            </w:r>
            <w:r w:rsidR="00E162BC">
              <w:rPr>
                <w:rFonts w:asciiTheme="minorHAnsi" w:hAnsiTheme="minorHAnsi" w:cs="Arial"/>
                <w:sz w:val="20"/>
                <w:szCs w:val="20"/>
              </w:rPr>
              <w:t>identify such opportunities.</w:t>
            </w:r>
          </w:p>
        </w:tc>
      </w:tr>
      <w:tr w:rsidR="00A46CC1" w:rsidRPr="00466602" w14:paraId="606B4458" w14:textId="77777777" w:rsidTr="00466602">
        <w:tc>
          <w:tcPr>
            <w:tcW w:w="2235" w:type="dxa"/>
          </w:tcPr>
          <w:p w14:paraId="51727E88" w14:textId="77777777" w:rsidR="00A46CC1" w:rsidRDefault="00A46CC1" w:rsidP="00C5149A">
            <w:pPr>
              <w:rPr>
                <w:rFonts w:asciiTheme="minorHAnsi" w:hAnsiTheme="minorHAnsi" w:cs="Arial"/>
                <w:sz w:val="20"/>
                <w:szCs w:val="20"/>
              </w:rPr>
            </w:pPr>
            <w:r>
              <w:rPr>
                <w:rFonts w:asciiTheme="minorHAnsi" w:hAnsiTheme="minorHAnsi" w:cs="Arial"/>
                <w:sz w:val="20"/>
                <w:szCs w:val="20"/>
              </w:rPr>
              <w:t>Excursions and Study Tours</w:t>
            </w:r>
          </w:p>
        </w:tc>
        <w:tc>
          <w:tcPr>
            <w:tcW w:w="7007" w:type="dxa"/>
          </w:tcPr>
          <w:p w14:paraId="306CFE79" w14:textId="77777777" w:rsidR="00A46CC1" w:rsidRDefault="00A46CC1" w:rsidP="000D530B">
            <w:pPr>
              <w:jc w:val="both"/>
              <w:rPr>
                <w:rFonts w:asciiTheme="minorHAnsi" w:hAnsiTheme="minorHAnsi" w:cs="Arial"/>
                <w:sz w:val="20"/>
                <w:szCs w:val="20"/>
              </w:rPr>
            </w:pPr>
            <w:r>
              <w:rPr>
                <w:rFonts w:asciiTheme="minorHAnsi" w:hAnsiTheme="minorHAnsi" w:cs="Arial"/>
                <w:sz w:val="20"/>
                <w:szCs w:val="20"/>
              </w:rPr>
              <w:t xml:space="preserve">Why not look to other organisations and Councils for inspiration. </w:t>
            </w:r>
            <w:r w:rsidR="00BF4208">
              <w:rPr>
                <w:rFonts w:asciiTheme="minorHAnsi" w:hAnsiTheme="minorHAnsi" w:cs="Arial"/>
                <w:sz w:val="20"/>
                <w:szCs w:val="20"/>
              </w:rPr>
              <w:t xml:space="preserve">Contact counterparts </w:t>
            </w:r>
            <w:r>
              <w:rPr>
                <w:rFonts w:asciiTheme="minorHAnsi" w:hAnsiTheme="minorHAnsi" w:cs="Arial"/>
                <w:sz w:val="20"/>
                <w:szCs w:val="20"/>
              </w:rPr>
              <w:t xml:space="preserve">in other organisations to learn how they do things.  </w:t>
            </w:r>
          </w:p>
        </w:tc>
      </w:tr>
      <w:tr w:rsidR="00A46CC1" w:rsidRPr="00466602" w14:paraId="3EF38B7B" w14:textId="77777777" w:rsidTr="00466602">
        <w:tc>
          <w:tcPr>
            <w:tcW w:w="2235" w:type="dxa"/>
          </w:tcPr>
          <w:p w14:paraId="0E29BC63" w14:textId="77777777" w:rsidR="00A46CC1" w:rsidRDefault="00A46CC1" w:rsidP="00C5149A">
            <w:pPr>
              <w:rPr>
                <w:rFonts w:asciiTheme="minorHAnsi" w:hAnsiTheme="minorHAnsi" w:cs="Arial"/>
                <w:sz w:val="20"/>
                <w:szCs w:val="20"/>
              </w:rPr>
            </w:pPr>
            <w:r>
              <w:rPr>
                <w:rFonts w:asciiTheme="minorHAnsi" w:hAnsiTheme="minorHAnsi" w:cs="Arial"/>
                <w:sz w:val="20"/>
                <w:szCs w:val="20"/>
              </w:rPr>
              <w:t>Feedback</w:t>
            </w:r>
          </w:p>
        </w:tc>
        <w:tc>
          <w:tcPr>
            <w:tcW w:w="7007" w:type="dxa"/>
          </w:tcPr>
          <w:p w14:paraId="722CE253" w14:textId="77777777" w:rsidR="00A46CC1" w:rsidRDefault="00A46CC1" w:rsidP="00E162BC">
            <w:pPr>
              <w:jc w:val="both"/>
              <w:rPr>
                <w:rFonts w:asciiTheme="minorHAnsi" w:hAnsiTheme="minorHAnsi" w:cs="Arial"/>
                <w:sz w:val="20"/>
                <w:szCs w:val="20"/>
              </w:rPr>
            </w:pPr>
            <w:r>
              <w:rPr>
                <w:rFonts w:asciiTheme="minorHAnsi" w:hAnsiTheme="minorHAnsi" w:cs="Arial"/>
                <w:sz w:val="20"/>
                <w:szCs w:val="20"/>
              </w:rPr>
              <w:t xml:space="preserve">Take every opportunity to seek feedback from your peers, your leaders and others you interact with.  Ask what improvement opportunities exist and how these can be applied on the job.  Take the feedback as a positive learning experience. </w:t>
            </w:r>
          </w:p>
        </w:tc>
      </w:tr>
      <w:tr w:rsidR="005A609D" w:rsidRPr="00466602" w14:paraId="300C8E34" w14:textId="77777777" w:rsidTr="00466602">
        <w:tc>
          <w:tcPr>
            <w:tcW w:w="2235" w:type="dxa"/>
          </w:tcPr>
          <w:p w14:paraId="203AB4F1" w14:textId="77777777" w:rsidR="005A609D" w:rsidRDefault="005A609D" w:rsidP="00C5149A">
            <w:pPr>
              <w:rPr>
                <w:rFonts w:asciiTheme="minorHAnsi" w:hAnsiTheme="minorHAnsi" w:cs="Arial"/>
                <w:sz w:val="20"/>
                <w:szCs w:val="20"/>
              </w:rPr>
            </w:pPr>
            <w:r>
              <w:rPr>
                <w:rFonts w:asciiTheme="minorHAnsi" w:hAnsiTheme="minorHAnsi" w:cs="Arial"/>
                <w:sz w:val="20"/>
                <w:szCs w:val="20"/>
              </w:rPr>
              <w:t>Forums</w:t>
            </w:r>
          </w:p>
        </w:tc>
        <w:tc>
          <w:tcPr>
            <w:tcW w:w="7007" w:type="dxa"/>
          </w:tcPr>
          <w:p w14:paraId="073C516E" w14:textId="77777777" w:rsidR="005A609D" w:rsidRDefault="005A609D" w:rsidP="00E162BC">
            <w:pPr>
              <w:jc w:val="both"/>
              <w:rPr>
                <w:rFonts w:asciiTheme="minorHAnsi" w:hAnsiTheme="minorHAnsi" w:cs="Arial"/>
                <w:sz w:val="20"/>
                <w:szCs w:val="20"/>
              </w:rPr>
            </w:pPr>
            <w:r>
              <w:rPr>
                <w:rFonts w:asciiTheme="minorHAnsi" w:hAnsiTheme="minorHAnsi" w:cs="Arial"/>
                <w:sz w:val="20"/>
                <w:szCs w:val="20"/>
              </w:rPr>
              <w:t>Participate in professional forums relevant to your industry, sector or profession to gain and share ideas with other like minds.</w:t>
            </w:r>
          </w:p>
        </w:tc>
      </w:tr>
      <w:tr w:rsidR="00A46CC1" w:rsidRPr="00466602" w14:paraId="5E504356" w14:textId="77777777" w:rsidTr="00466602">
        <w:tc>
          <w:tcPr>
            <w:tcW w:w="2235" w:type="dxa"/>
          </w:tcPr>
          <w:p w14:paraId="6CB81EEE" w14:textId="77777777" w:rsidR="00A46CC1" w:rsidRDefault="00A46CC1" w:rsidP="00C5149A">
            <w:pPr>
              <w:rPr>
                <w:rFonts w:asciiTheme="minorHAnsi" w:hAnsiTheme="minorHAnsi" w:cs="Arial"/>
                <w:sz w:val="20"/>
                <w:szCs w:val="20"/>
              </w:rPr>
            </w:pPr>
            <w:r>
              <w:rPr>
                <w:rFonts w:asciiTheme="minorHAnsi" w:hAnsiTheme="minorHAnsi" w:cs="Arial"/>
                <w:sz w:val="20"/>
                <w:szCs w:val="20"/>
              </w:rPr>
              <w:t>Frustration</w:t>
            </w:r>
          </w:p>
        </w:tc>
        <w:tc>
          <w:tcPr>
            <w:tcW w:w="7007" w:type="dxa"/>
          </w:tcPr>
          <w:p w14:paraId="6E877995" w14:textId="77777777" w:rsidR="00A46CC1" w:rsidRDefault="00A46CC1" w:rsidP="00E162BC">
            <w:pPr>
              <w:jc w:val="both"/>
              <w:rPr>
                <w:rFonts w:asciiTheme="minorHAnsi" w:hAnsiTheme="minorHAnsi" w:cs="Arial"/>
                <w:sz w:val="20"/>
                <w:szCs w:val="20"/>
              </w:rPr>
            </w:pPr>
            <w:r>
              <w:rPr>
                <w:rFonts w:asciiTheme="minorHAnsi" w:hAnsiTheme="minorHAnsi" w:cs="Arial"/>
                <w:sz w:val="20"/>
                <w:szCs w:val="20"/>
              </w:rPr>
              <w:t xml:space="preserve">Transform an existing frustration </w:t>
            </w:r>
            <w:r w:rsidR="000D530B">
              <w:rPr>
                <w:rFonts w:asciiTheme="minorHAnsi" w:hAnsiTheme="minorHAnsi" w:cs="Arial"/>
                <w:sz w:val="20"/>
                <w:szCs w:val="20"/>
              </w:rPr>
              <w:t>in</w:t>
            </w:r>
            <w:r>
              <w:rPr>
                <w:rFonts w:asciiTheme="minorHAnsi" w:hAnsiTheme="minorHAnsi" w:cs="Arial"/>
                <w:sz w:val="20"/>
                <w:szCs w:val="20"/>
              </w:rPr>
              <w:t>to a positive.  Seek pro-active resolutions and work to have the solution implemented.</w:t>
            </w:r>
          </w:p>
        </w:tc>
      </w:tr>
      <w:tr w:rsidR="005A609D" w:rsidRPr="00466602" w14:paraId="3A856BEE" w14:textId="77777777" w:rsidTr="00466602">
        <w:tc>
          <w:tcPr>
            <w:tcW w:w="2235" w:type="dxa"/>
          </w:tcPr>
          <w:p w14:paraId="48341DF9" w14:textId="77777777" w:rsidR="005A609D" w:rsidRDefault="005A609D" w:rsidP="00C5149A">
            <w:pPr>
              <w:rPr>
                <w:rFonts w:asciiTheme="minorHAnsi" w:hAnsiTheme="minorHAnsi" w:cs="Arial"/>
                <w:sz w:val="20"/>
                <w:szCs w:val="20"/>
              </w:rPr>
            </w:pPr>
            <w:r>
              <w:rPr>
                <w:rFonts w:asciiTheme="minorHAnsi" w:hAnsiTheme="minorHAnsi" w:cs="Arial"/>
                <w:sz w:val="20"/>
                <w:szCs w:val="20"/>
              </w:rPr>
              <w:t>Gap Analysis</w:t>
            </w:r>
          </w:p>
        </w:tc>
        <w:tc>
          <w:tcPr>
            <w:tcW w:w="7007" w:type="dxa"/>
          </w:tcPr>
          <w:p w14:paraId="126EAA3C" w14:textId="77777777" w:rsidR="005A609D" w:rsidRDefault="005A609D" w:rsidP="00E162BC">
            <w:pPr>
              <w:jc w:val="both"/>
              <w:rPr>
                <w:rFonts w:asciiTheme="minorHAnsi" w:hAnsiTheme="minorHAnsi" w:cs="Arial"/>
                <w:sz w:val="20"/>
                <w:szCs w:val="20"/>
              </w:rPr>
            </w:pPr>
            <w:r>
              <w:rPr>
                <w:rFonts w:asciiTheme="minorHAnsi" w:hAnsiTheme="minorHAnsi" w:cs="Arial"/>
                <w:sz w:val="20"/>
                <w:szCs w:val="20"/>
              </w:rPr>
              <w:t>Completing a gap analysis of your skills against those required in your Role Statement will assist in identifying your learning needs.</w:t>
            </w:r>
          </w:p>
        </w:tc>
      </w:tr>
      <w:tr w:rsidR="005A609D" w:rsidRPr="00466602" w14:paraId="44527819" w14:textId="77777777" w:rsidTr="00466602">
        <w:tc>
          <w:tcPr>
            <w:tcW w:w="2235" w:type="dxa"/>
          </w:tcPr>
          <w:p w14:paraId="2B8A62C7" w14:textId="77777777" w:rsidR="005A609D" w:rsidRDefault="005A609D" w:rsidP="00C5149A">
            <w:pPr>
              <w:rPr>
                <w:rFonts w:asciiTheme="minorHAnsi" w:hAnsiTheme="minorHAnsi" w:cs="Arial"/>
                <w:sz w:val="20"/>
                <w:szCs w:val="20"/>
              </w:rPr>
            </w:pPr>
            <w:r>
              <w:rPr>
                <w:rFonts w:asciiTheme="minorHAnsi" w:hAnsiTheme="minorHAnsi" w:cs="Arial"/>
                <w:sz w:val="20"/>
                <w:szCs w:val="20"/>
              </w:rPr>
              <w:t>Goal Setting</w:t>
            </w:r>
          </w:p>
        </w:tc>
        <w:tc>
          <w:tcPr>
            <w:tcW w:w="7007" w:type="dxa"/>
          </w:tcPr>
          <w:p w14:paraId="76FC338C" w14:textId="77777777" w:rsidR="005A609D" w:rsidRDefault="005A609D" w:rsidP="00E162BC">
            <w:pPr>
              <w:jc w:val="both"/>
              <w:rPr>
                <w:rFonts w:asciiTheme="minorHAnsi" w:hAnsiTheme="minorHAnsi" w:cs="Arial"/>
                <w:sz w:val="20"/>
                <w:szCs w:val="20"/>
              </w:rPr>
            </w:pPr>
            <w:r w:rsidRPr="005A609D">
              <w:rPr>
                <w:rFonts w:asciiTheme="minorHAnsi" w:hAnsiTheme="minorHAnsi" w:cs="Arial"/>
                <w:i/>
                <w:sz w:val="20"/>
                <w:szCs w:val="20"/>
              </w:rPr>
              <w:t>“If you don’t know where you are going, you will probably end up somewhere else</w:t>
            </w:r>
            <w:r>
              <w:rPr>
                <w:rFonts w:asciiTheme="minorHAnsi" w:hAnsiTheme="minorHAnsi" w:cs="Arial"/>
                <w:sz w:val="20"/>
                <w:szCs w:val="20"/>
              </w:rPr>
              <w:t xml:space="preserve">” </w:t>
            </w:r>
            <w:r w:rsidRPr="00BF4208">
              <w:rPr>
                <w:rFonts w:asciiTheme="minorHAnsi" w:hAnsiTheme="minorHAnsi" w:cs="Arial"/>
                <w:i/>
                <w:sz w:val="20"/>
                <w:szCs w:val="20"/>
              </w:rPr>
              <w:t>~ Lawrence J Peter.</w:t>
            </w:r>
            <w:r>
              <w:rPr>
                <w:rFonts w:asciiTheme="minorHAnsi" w:hAnsiTheme="minorHAnsi" w:cs="Arial"/>
                <w:sz w:val="20"/>
                <w:szCs w:val="20"/>
              </w:rPr>
              <w:t xml:space="preserve">  Formalise your goals by documenting them and planning for how you will achieve them.</w:t>
            </w:r>
          </w:p>
        </w:tc>
      </w:tr>
      <w:tr w:rsidR="005A609D" w:rsidRPr="00466602" w14:paraId="3A7D6EBA" w14:textId="77777777" w:rsidTr="00466602">
        <w:tc>
          <w:tcPr>
            <w:tcW w:w="2235" w:type="dxa"/>
          </w:tcPr>
          <w:p w14:paraId="2AD622D6" w14:textId="77777777" w:rsidR="005A609D" w:rsidRDefault="005A609D" w:rsidP="00C5149A">
            <w:pPr>
              <w:rPr>
                <w:rFonts w:asciiTheme="minorHAnsi" w:hAnsiTheme="minorHAnsi" w:cs="Arial"/>
                <w:sz w:val="20"/>
                <w:szCs w:val="20"/>
              </w:rPr>
            </w:pPr>
            <w:r>
              <w:rPr>
                <w:rFonts w:asciiTheme="minorHAnsi" w:hAnsiTheme="minorHAnsi" w:cs="Arial"/>
                <w:sz w:val="20"/>
                <w:szCs w:val="20"/>
              </w:rPr>
              <w:t>Higher Duties</w:t>
            </w:r>
          </w:p>
        </w:tc>
        <w:tc>
          <w:tcPr>
            <w:tcW w:w="7007" w:type="dxa"/>
          </w:tcPr>
          <w:p w14:paraId="740337B7" w14:textId="77777777" w:rsidR="005A609D" w:rsidRPr="005A609D" w:rsidRDefault="005A609D" w:rsidP="00E162BC">
            <w:pPr>
              <w:jc w:val="both"/>
              <w:rPr>
                <w:rFonts w:asciiTheme="minorHAnsi" w:hAnsiTheme="minorHAnsi" w:cs="Arial"/>
                <w:sz w:val="20"/>
                <w:szCs w:val="20"/>
              </w:rPr>
            </w:pPr>
            <w:r w:rsidRPr="005A609D">
              <w:rPr>
                <w:rFonts w:asciiTheme="minorHAnsi" w:hAnsiTheme="minorHAnsi" w:cs="Arial"/>
                <w:sz w:val="20"/>
                <w:szCs w:val="20"/>
              </w:rPr>
              <w:t>Expr</w:t>
            </w:r>
            <w:r>
              <w:rPr>
                <w:rFonts w:asciiTheme="minorHAnsi" w:hAnsiTheme="minorHAnsi" w:cs="Arial"/>
                <w:sz w:val="20"/>
                <w:szCs w:val="20"/>
              </w:rPr>
              <w:t>ess your interest in undertaking opportunities to act in a different or more senior position.  Higher duties opportunities will increase your exposure and understanding of roles and responsibilities within Council.</w:t>
            </w:r>
          </w:p>
        </w:tc>
      </w:tr>
      <w:tr w:rsidR="005A609D" w:rsidRPr="00466602" w14:paraId="4129D6F8" w14:textId="77777777" w:rsidTr="00466602">
        <w:tc>
          <w:tcPr>
            <w:tcW w:w="2235" w:type="dxa"/>
          </w:tcPr>
          <w:p w14:paraId="790DAA29" w14:textId="77777777" w:rsidR="005A609D" w:rsidRDefault="005A609D" w:rsidP="00C5149A">
            <w:pPr>
              <w:rPr>
                <w:rFonts w:asciiTheme="minorHAnsi" w:hAnsiTheme="minorHAnsi" w:cs="Arial"/>
                <w:sz w:val="20"/>
                <w:szCs w:val="20"/>
              </w:rPr>
            </w:pPr>
            <w:r>
              <w:rPr>
                <w:rFonts w:asciiTheme="minorHAnsi" w:hAnsiTheme="minorHAnsi" w:cs="Arial"/>
                <w:sz w:val="20"/>
                <w:szCs w:val="20"/>
              </w:rPr>
              <w:t>Interview someone</w:t>
            </w:r>
          </w:p>
        </w:tc>
        <w:tc>
          <w:tcPr>
            <w:tcW w:w="7007" w:type="dxa"/>
          </w:tcPr>
          <w:p w14:paraId="1C45E9DF" w14:textId="77777777" w:rsidR="005A609D" w:rsidRPr="005A609D" w:rsidRDefault="005A609D" w:rsidP="00E162BC">
            <w:pPr>
              <w:jc w:val="both"/>
              <w:rPr>
                <w:rFonts w:asciiTheme="minorHAnsi" w:hAnsiTheme="minorHAnsi" w:cs="Arial"/>
                <w:sz w:val="20"/>
                <w:szCs w:val="20"/>
              </w:rPr>
            </w:pPr>
            <w:r>
              <w:rPr>
                <w:rFonts w:asciiTheme="minorHAnsi" w:hAnsiTheme="minorHAnsi" w:cs="Arial"/>
                <w:sz w:val="20"/>
                <w:szCs w:val="20"/>
              </w:rPr>
              <w:t>Identify a role model to interview – or less formally ‘grab a coffee for a chat’ – to g</w:t>
            </w:r>
            <w:r w:rsidR="00B60401">
              <w:rPr>
                <w:rFonts w:asciiTheme="minorHAnsi" w:hAnsiTheme="minorHAnsi" w:cs="Arial"/>
                <w:sz w:val="20"/>
                <w:szCs w:val="20"/>
              </w:rPr>
              <w:t>ain an insight about their role,</w:t>
            </w:r>
            <w:r>
              <w:rPr>
                <w:rFonts w:asciiTheme="minorHAnsi" w:hAnsiTheme="minorHAnsi" w:cs="Arial"/>
                <w:sz w:val="20"/>
                <w:szCs w:val="20"/>
              </w:rPr>
              <w:t xml:space="preserve"> challenges, career path.</w:t>
            </w:r>
          </w:p>
        </w:tc>
      </w:tr>
      <w:tr w:rsidR="005A609D" w:rsidRPr="00466602" w14:paraId="124029D7" w14:textId="77777777" w:rsidTr="00466602">
        <w:tc>
          <w:tcPr>
            <w:tcW w:w="2235" w:type="dxa"/>
          </w:tcPr>
          <w:p w14:paraId="7D28C274" w14:textId="77777777" w:rsidR="005A609D" w:rsidRDefault="005A609D" w:rsidP="00C5149A">
            <w:pPr>
              <w:rPr>
                <w:rFonts w:asciiTheme="minorHAnsi" w:hAnsiTheme="minorHAnsi" w:cs="Arial"/>
                <w:sz w:val="20"/>
                <w:szCs w:val="20"/>
              </w:rPr>
            </w:pPr>
            <w:r>
              <w:rPr>
                <w:rFonts w:asciiTheme="minorHAnsi" w:hAnsiTheme="minorHAnsi" w:cs="Arial"/>
                <w:sz w:val="20"/>
                <w:szCs w:val="20"/>
              </w:rPr>
              <w:t>Job design</w:t>
            </w:r>
          </w:p>
        </w:tc>
        <w:tc>
          <w:tcPr>
            <w:tcW w:w="7007" w:type="dxa"/>
          </w:tcPr>
          <w:p w14:paraId="1FB8DE98" w14:textId="77777777" w:rsidR="005A609D" w:rsidRDefault="00B60401" w:rsidP="00E162BC">
            <w:pPr>
              <w:jc w:val="both"/>
              <w:rPr>
                <w:rFonts w:asciiTheme="minorHAnsi" w:hAnsiTheme="minorHAnsi" w:cs="Arial"/>
                <w:sz w:val="20"/>
                <w:szCs w:val="20"/>
              </w:rPr>
            </w:pPr>
            <w:r>
              <w:rPr>
                <w:rFonts w:asciiTheme="minorHAnsi" w:hAnsiTheme="minorHAnsi" w:cs="Arial"/>
                <w:sz w:val="20"/>
                <w:szCs w:val="20"/>
              </w:rPr>
              <w:t>Rather than changing role</w:t>
            </w:r>
            <w:r w:rsidR="00BF4208">
              <w:rPr>
                <w:rFonts w:asciiTheme="minorHAnsi" w:hAnsiTheme="minorHAnsi" w:cs="Arial"/>
                <w:sz w:val="20"/>
                <w:szCs w:val="20"/>
              </w:rPr>
              <w:t>s</w:t>
            </w:r>
            <w:r>
              <w:rPr>
                <w:rFonts w:asciiTheme="minorHAnsi" w:hAnsiTheme="minorHAnsi" w:cs="Arial"/>
                <w:sz w:val="20"/>
                <w:szCs w:val="20"/>
              </w:rPr>
              <w:t>,</w:t>
            </w:r>
            <w:r w:rsidR="005A609D">
              <w:rPr>
                <w:rFonts w:asciiTheme="minorHAnsi" w:hAnsiTheme="minorHAnsi" w:cs="Arial"/>
                <w:sz w:val="20"/>
                <w:szCs w:val="20"/>
              </w:rPr>
              <w:t xml:space="preserve"> consider how your existing role could be structured to challenge you or give you greater exposure to your areas of interest.  Review your Role Statement to provide greater breadth or depth to your role.</w:t>
            </w:r>
          </w:p>
        </w:tc>
      </w:tr>
      <w:tr w:rsidR="00B60401" w:rsidRPr="00466602" w14:paraId="280D27D1" w14:textId="77777777" w:rsidTr="00466602">
        <w:tc>
          <w:tcPr>
            <w:tcW w:w="2235" w:type="dxa"/>
          </w:tcPr>
          <w:p w14:paraId="4291CE8F" w14:textId="77777777" w:rsidR="00B60401" w:rsidRDefault="00B60401" w:rsidP="00C5149A">
            <w:pPr>
              <w:rPr>
                <w:rFonts w:asciiTheme="minorHAnsi" w:hAnsiTheme="minorHAnsi" w:cs="Arial"/>
                <w:sz w:val="20"/>
                <w:szCs w:val="20"/>
              </w:rPr>
            </w:pPr>
            <w:r>
              <w:rPr>
                <w:rFonts w:asciiTheme="minorHAnsi" w:hAnsiTheme="minorHAnsi" w:cs="Arial"/>
                <w:sz w:val="20"/>
                <w:szCs w:val="20"/>
              </w:rPr>
              <w:t>Kinaesthetic, Auditory, Visual</w:t>
            </w:r>
          </w:p>
        </w:tc>
        <w:tc>
          <w:tcPr>
            <w:tcW w:w="7007" w:type="dxa"/>
          </w:tcPr>
          <w:p w14:paraId="6EAE194A" w14:textId="77777777" w:rsidR="00B60401" w:rsidRDefault="00B60401" w:rsidP="00E162BC">
            <w:pPr>
              <w:jc w:val="both"/>
              <w:rPr>
                <w:rFonts w:asciiTheme="minorHAnsi" w:hAnsiTheme="minorHAnsi" w:cs="Arial"/>
                <w:sz w:val="20"/>
                <w:szCs w:val="20"/>
              </w:rPr>
            </w:pPr>
            <w:r>
              <w:rPr>
                <w:rFonts w:asciiTheme="minorHAnsi" w:hAnsiTheme="minorHAnsi" w:cs="Arial"/>
                <w:sz w:val="20"/>
                <w:szCs w:val="20"/>
              </w:rPr>
              <w:t>Learning Styles – We all learn in different ways and this can impact the effectiveness of the development opportunity we select.  Take a moment to find out your preferred Learning Style</w:t>
            </w:r>
            <w:r w:rsidR="00BF4208">
              <w:rPr>
                <w:rFonts w:asciiTheme="minorHAnsi" w:hAnsiTheme="minorHAnsi" w:cs="Arial"/>
                <w:sz w:val="20"/>
                <w:szCs w:val="20"/>
              </w:rPr>
              <w:t>,</w:t>
            </w:r>
            <w:r>
              <w:rPr>
                <w:rFonts w:asciiTheme="minorHAnsi" w:hAnsiTheme="minorHAnsi" w:cs="Arial"/>
                <w:sz w:val="20"/>
                <w:szCs w:val="20"/>
              </w:rPr>
              <w:t xml:space="preserve"> as this will assist you to identify the most appropriate learning and development activities.</w:t>
            </w:r>
          </w:p>
        </w:tc>
      </w:tr>
      <w:tr w:rsidR="00A46CC1" w:rsidRPr="00466602" w14:paraId="67914040" w14:textId="77777777" w:rsidTr="00466602">
        <w:tc>
          <w:tcPr>
            <w:tcW w:w="2235" w:type="dxa"/>
          </w:tcPr>
          <w:p w14:paraId="1BBD4130" w14:textId="77777777" w:rsidR="00A46CC1" w:rsidRDefault="00A46CC1" w:rsidP="00C5149A">
            <w:pPr>
              <w:rPr>
                <w:rFonts w:asciiTheme="minorHAnsi" w:hAnsiTheme="minorHAnsi" w:cs="Arial"/>
                <w:sz w:val="20"/>
                <w:szCs w:val="20"/>
              </w:rPr>
            </w:pPr>
            <w:r>
              <w:rPr>
                <w:rFonts w:asciiTheme="minorHAnsi" w:hAnsiTheme="minorHAnsi" w:cs="Arial"/>
                <w:sz w:val="20"/>
                <w:szCs w:val="20"/>
              </w:rPr>
              <w:t>Learning Journal</w:t>
            </w:r>
          </w:p>
        </w:tc>
        <w:tc>
          <w:tcPr>
            <w:tcW w:w="7007" w:type="dxa"/>
          </w:tcPr>
          <w:p w14:paraId="467A941F" w14:textId="77777777" w:rsidR="00A46CC1" w:rsidRDefault="00A46CC1" w:rsidP="00BF4208">
            <w:pPr>
              <w:jc w:val="both"/>
              <w:rPr>
                <w:rFonts w:asciiTheme="minorHAnsi" w:hAnsiTheme="minorHAnsi" w:cs="Arial"/>
                <w:sz w:val="20"/>
                <w:szCs w:val="20"/>
              </w:rPr>
            </w:pPr>
            <w:r>
              <w:rPr>
                <w:rFonts w:asciiTheme="minorHAnsi" w:hAnsiTheme="minorHAnsi" w:cs="Arial"/>
                <w:sz w:val="20"/>
                <w:szCs w:val="20"/>
              </w:rPr>
              <w:t xml:space="preserve">Keep a learning journal to note achievements, solutions and what you have learned from significant </w:t>
            </w:r>
            <w:r w:rsidR="00BF4208">
              <w:rPr>
                <w:rFonts w:asciiTheme="minorHAnsi" w:hAnsiTheme="minorHAnsi" w:cs="Arial"/>
                <w:sz w:val="20"/>
                <w:szCs w:val="20"/>
              </w:rPr>
              <w:t>events or projects</w:t>
            </w:r>
            <w:r>
              <w:rPr>
                <w:rFonts w:asciiTheme="minorHAnsi" w:hAnsiTheme="minorHAnsi" w:cs="Arial"/>
                <w:sz w:val="20"/>
                <w:szCs w:val="20"/>
              </w:rPr>
              <w:t xml:space="preserve"> at work.  You will find this a useful reminder of how muc</w:t>
            </w:r>
            <w:r w:rsidR="000D530B">
              <w:rPr>
                <w:rFonts w:asciiTheme="minorHAnsi" w:hAnsiTheme="minorHAnsi" w:cs="Arial"/>
                <w:sz w:val="20"/>
                <w:szCs w:val="20"/>
              </w:rPr>
              <w:t xml:space="preserve">h personal development </w:t>
            </w:r>
            <w:proofErr w:type="gramStart"/>
            <w:r w:rsidR="000D530B">
              <w:rPr>
                <w:rFonts w:asciiTheme="minorHAnsi" w:hAnsiTheme="minorHAnsi" w:cs="Arial"/>
                <w:sz w:val="20"/>
                <w:szCs w:val="20"/>
              </w:rPr>
              <w:t xml:space="preserve">actually </w:t>
            </w:r>
            <w:r>
              <w:rPr>
                <w:rFonts w:asciiTheme="minorHAnsi" w:hAnsiTheme="minorHAnsi" w:cs="Arial"/>
                <w:sz w:val="20"/>
                <w:szCs w:val="20"/>
              </w:rPr>
              <w:t>occurs</w:t>
            </w:r>
            <w:proofErr w:type="gramEnd"/>
            <w:r w:rsidR="000D530B">
              <w:rPr>
                <w:rFonts w:asciiTheme="minorHAnsi" w:hAnsiTheme="minorHAnsi" w:cs="Arial"/>
                <w:sz w:val="20"/>
                <w:szCs w:val="20"/>
              </w:rPr>
              <w:t>, of</w:t>
            </w:r>
            <w:r>
              <w:rPr>
                <w:rFonts w:asciiTheme="minorHAnsi" w:hAnsiTheme="minorHAnsi" w:cs="Arial"/>
                <w:sz w:val="20"/>
                <w:szCs w:val="20"/>
              </w:rPr>
              <w:t xml:space="preserve"> which you might not always be </w:t>
            </w:r>
            <w:r w:rsidR="00BF4208">
              <w:rPr>
                <w:rFonts w:asciiTheme="minorHAnsi" w:hAnsiTheme="minorHAnsi" w:cs="Arial"/>
                <w:sz w:val="20"/>
                <w:szCs w:val="20"/>
              </w:rPr>
              <w:t>conscious</w:t>
            </w:r>
            <w:r>
              <w:rPr>
                <w:rFonts w:asciiTheme="minorHAnsi" w:hAnsiTheme="minorHAnsi" w:cs="Arial"/>
                <w:sz w:val="20"/>
                <w:szCs w:val="20"/>
              </w:rPr>
              <w:t>.</w:t>
            </w:r>
          </w:p>
        </w:tc>
      </w:tr>
      <w:tr w:rsidR="00200815" w:rsidRPr="00466602" w14:paraId="6189F367" w14:textId="77777777" w:rsidTr="00466602">
        <w:tc>
          <w:tcPr>
            <w:tcW w:w="2235" w:type="dxa"/>
          </w:tcPr>
          <w:p w14:paraId="4A5AD308" w14:textId="77777777" w:rsidR="00200815" w:rsidRDefault="00200815" w:rsidP="00C5149A">
            <w:pPr>
              <w:rPr>
                <w:rFonts w:asciiTheme="minorHAnsi" w:hAnsiTheme="minorHAnsi" w:cs="Arial"/>
                <w:sz w:val="20"/>
                <w:szCs w:val="20"/>
              </w:rPr>
            </w:pPr>
            <w:r>
              <w:rPr>
                <w:rFonts w:asciiTheme="minorHAnsi" w:hAnsiTheme="minorHAnsi" w:cs="Arial"/>
                <w:sz w:val="20"/>
                <w:szCs w:val="20"/>
              </w:rPr>
              <w:t>Library Membership</w:t>
            </w:r>
          </w:p>
        </w:tc>
        <w:tc>
          <w:tcPr>
            <w:tcW w:w="7007" w:type="dxa"/>
          </w:tcPr>
          <w:p w14:paraId="195EB672" w14:textId="77777777" w:rsidR="00200815" w:rsidRDefault="00200815" w:rsidP="00200815">
            <w:pPr>
              <w:jc w:val="both"/>
              <w:rPr>
                <w:rFonts w:asciiTheme="minorHAnsi" w:hAnsiTheme="minorHAnsi" w:cs="Arial"/>
                <w:sz w:val="20"/>
                <w:szCs w:val="20"/>
              </w:rPr>
            </w:pPr>
            <w:r>
              <w:rPr>
                <w:rFonts w:asciiTheme="minorHAnsi" w:hAnsiTheme="minorHAnsi" w:cs="Arial"/>
                <w:sz w:val="20"/>
                <w:szCs w:val="20"/>
              </w:rPr>
              <w:t xml:space="preserve">Every Council employee is eligible for free membership to our libraries in Springvale and Dandenong.  Why not utilise this membership to research areas of interest or get up-to-date with the latest research on a topic related to your career </w:t>
            </w:r>
            <w:proofErr w:type="gramStart"/>
            <w:r>
              <w:rPr>
                <w:rFonts w:asciiTheme="minorHAnsi" w:hAnsiTheme="minorHAnsi" w:cs="Arial"/>
                <w:sz w:val="20"/>
                <w:szCs w:val="20"/>
              </w:rPr>
              <w:t>goals.</w:t>
            </w:r>
            <w:proofErr w:type="gramEnd"/>
          </w:p>
        </w:tc>
      </w:tr>
      <w:tr w:rsidR="00B60401" w:rsidRPr="00466602" w14:paraId="1EF52FEB" w14:textId="77777777" w:rsidTr="00466602">
        <w:tc>
          <w:tcPr>
            <w:tcW w:w="2235" w:type="dxa"/>
          </w:tcPr>
          <w:p w14:paraId="044B94E8" w14:textId="77777777" w:rsidR="00B60401" w:rsidRDefault="00B60401" w:rsidP="00C5149A">
            <w:pPr>
              <w:rPr>
                <w:rFonts w:asciiTheme="minorHAnsi" w:hAnsiTheme="minorHAnsi" w:cs="Arial"/>
                <w:sz w:val="20"/>
                <w:szCs w:val="20"/>
              </w:rPr>
            </w:pPr>
            <w:r>
              <w:rPr>
                <w:rFonts w:asciiTheme="minorHAnsi" w:hAnsiTheme="minorHAnsi" w:cs="Arial"/>
                <w:sz w:val="20"/>
                <w:szCs w:val="20"/>
              </w:rPr>
              <w:t>Licencing &amp; Certification</w:t>
            </w:r>
          </w:p>
        </w:tc>
        <w:tc>
          <w:tcPr>
            <w:tcW w:w="7007" w:type="dxa"/>
          </w:tcPr>
          <w:p w14:paraId="629C3DA1" w14:textId="77777777" w:rsidR="00B60401" w:rsidRDefault="00B60401" w:rsidP="00E162BC">
            <w:pPr>
              <w:jc w:val="both"/>
              <w:rPr>
                <w:rFonts w:asciiTheme="minorHAnsi" w:hAnsiTheme="minorHAnsi" w:cs="Arial"/>
                <w:sz w:val="20"/>
                <w:szCs w:val="20"/>
              </w:rPr>
            </w:pPr>
            <w:r>
              <w:rPr>
                <w:rFonts w:asciiTheme="minorHAnsi" w:hAnsiTheme="minorHAnsi" w:cs="Arial"/>
                <w:sz w:val="20"/>
                <w:szCs w:val="20"/>
              </w:rPr>
              <w:t>Gain formal recognition in your industry.  This may include registration with an industry body or specialist body such as Certified Practising Accountant (CPA) or the Australian Institute of Project Management (AIPM).</w:t>
            </w:r>
          </w:p>
        </w:tc>
      </w:tr>
      <w:tr w:rsidR="00B60401" w:rsidRPr="00466602" w14:paraId="2CE12E4F" w14:textId="77777777" w:rsidTr="00466602">
        <w:tc>
          <w:tcPr>
            <w:tcW w:w="2235" w:type="dxa"/>
          </w:tcPr>
          <w:p w14:paraId="3F3C0976" w14:textId="77777777" w:rsidR="00B60401" w:rsidRDefault="00B60401" w:rsidP="00C5149A">
            <w:pPr>
              <w:rPr>
                <w:rFonts w:asciiTheme="minorHAnsi" w:hAnsiTheme="minorHAnsi" w:cs="Arial"/>
                <w:sz w:val="20"/>
                <w:szCs w:val="20"/>
              </w:rPr>
            </w:pPr>
            <w:r>
              <w:rPr>
                <w:rFonts w:asciiTheme="minorHAnsi" w:hAnsiTheme="minorHAnsi" w:cs="Arial"/>
                <w:sz w:val="20"/>
                <w:szCs w:val="20"/>
              </w:rPr>
              <w:t>Life Skills</w:t>
            </w:r>
          </w:p>
        </w:tc>
        <w:tc>
          <w:tcPr>
            <w:tcW w:w="7007" w:type="dxa"/>
          </w:tcPr>
          <w:p w14:paraId="7D43CB74" w14:textId="77777777" w:rsidR="00B60401" w:rsidRDefault="00B60401" w:rsidP="00D515B7">
            <w:pPr>
              <w:jc w:val="both"/>
              <w:rPr>
                <w:rFonts w:asciiTheme="minorHAnsi" w:hAnsiTheme="minorHAnsi" w:cs="Arial"/>
                <w:sz w:val="20"/>
                <w:szCs w:val="20"/>
              </w:rPr>
            </w:pPr>
            <w:r>
              <w:rPr>
                <w:rFonts w:asciiTheme="minorHAnsi" w:hAnsiTheme="minorHAnsi" w:cs="Arial"/>
                <w:sz w:val="20"/>
                <w:szCs w:val="20"/>
              </w:rPr>
              <w:t xml:space="preserve">Whilst </w:t>
            </w:r>
            <w:r w:rsidR="00D515B7">
              <w:rPr>
                <w:rFonts w:asciiTheme="minorHAnsi" w:hAnsiTheme="minorHAnsi" w:cs="Arial"/>
                <w:sz w:val="20"/>
                <w:szCs w:val="20"/>
              </w:rPr>
              <w:t>our</w:t>
            </w:r>
            <w:r>
              <w:rPr>
                <w:rFonts w:asciiTheme="minorHAnsi" w:hAnsiTheme="minorHAnsi" w:cs="Arial"/>
                <w:sz w:val="20"/>
                <w:szCs w:val="20"/>
              </w:rPr>
              <w:t xml:space="preserve"> personal and professional lives have very different aspects, many of our skills are transferable.  To enhance both aspects, consider your development needs in areas such as budgeting, money management, wise investing, good health, stress or time management.</w:t>
            </w:r>
          </w:p>
        </w:tc>
      </w:tr>
    </w:tbl>
    <w:p w14:paraId="55BA4844" w14:textId="77777777" w:rsidR="00C309C0" w:rsidRDefault="00C309C0">
      <w:r>
        <w:br w:type="page"/>
      </w:r>
    </w:p>
    <w:tbl>
      <w:tblPr>
        <w:tblStyle w:val="TableGrid"/>
        <w:tblW w:w="0" w:type="auto"/>
        <w:tblLook w:val="04A0" w:firstRow="1" w:lastRow="0" w:firstColumn="1" w:lastColumn="0" w:noHBand="0" w:noVBand="1"/>
      </w:tblPr>
      <w:tblGrid>
        <w:gridCol w:w="2235"/>
        <w:gridCol w:w="7007"/>
      </w:tblGrid>
      <w:tr w:rsidR="00332C9D" w:rsidRPr="00332C9D" w14:paraId="6A3C7A60" w14:textId="77777777" w:rsidTr="00466602">
        <w:tc>
          <w:tcPr>
            <w:tcW w:w="2235" w:type="dxa"/>
          </w:tcPr>
          <w:p w14:paraId="6673420D" w14:textId="77777777" w:rsidR="00332C9D" w:rsidRPr="00332C9D" w:rsidRDefault="00332C9D" w:rsidP="00C5149A">
            <w:pPr>
              <w:rPr>
                <w:rFonts w:asciiTheme="minorHAnsi" w:hAnsiTheme="minorHAnsi" w:cs="Arial"/>
                <w:b/>
                <w:sz w:val="24"/>
                <w:szCs w:val="24"/>
              </w:rPr>
            </w:pPr>
            <w:r w:rsidRPr="00332C9D">
              <w:rPr>
                <w:rFonts w:asciiTheme="minorHAnsi" w:hAnsiTheme="minorHAnsi" w:cs="Arial"/>
                <w:b/>
                <w:sz w:val="24"/>
                <w:szCs w:val="24"/>
              </w:rPr>
              <w:lastRenderedPageBreak/>
              <w:t>Option</w:t>
            </w:r>
          </w:p>
        </w:tc>
        <w:tc>
          <w:tcPr>
            <w:tcW w:w="7007" w:type="dxa"/>
          </w:tcPr>
          <w:p w14:paraId="6EB9D565" w14:textId="77777777" w:rsidR="00332C9D" w:rsidRPr="00332C9D" w:rsidRDefault="00332C9D" w:rsidP="00E162BC">
            <w:pPr>
              <w:jc w:val="both"/>
              <w:rPr>
                <w:rFonts w:asciiTheme="minorHAnsi" w:hAnsiTheme="minorHAnsi" w:cs="Arial"/>
                <w:b/>
                <w:sz w:val="24"/>
                <w:szCs w:val="24"/>
              </w:rPr>
            </w:pPr>
            <w:r w:rsidRPr="00332C9D">
              <w:rPr>
                <w:rFonts w:asciiTheme="minorHAnsi" w:hAnsiTheme="minorHAnsi" w:cs="Arial"/>
                <w:b/>
                <w:sz w:val="24"/>
                <w:szCs w:val="24"/>
              </w:rPr>
              <w:t>Description</w:t>
            </w:r>
          </w:p>
        </w:tc>
      </w:tr>
      <w:tr w:rsidR="00B60401" w:rsidRPr="00466602" w14:paraId="7F49ED51" w14:textId="77777777" w:rsidTr="00466602">
        <w:tc>
          <w:tcPr>
            <w:tcW w:w="2235" w:type="dxa"/>
          </w:tcPr>
          <w:p w14:paraId="2D2FAA4A" w14:textId="77777777" w:rsidR="00B60401" w:rsidRDefault="00B60401" w:rsidP="00C5149A">
            <w:pPr>
              <w:rPr>
                <w:rFonts w:asciiTheme="minorHAnsi" w:hAnsiTheme="minorHAnsi" w:cs="Arial"/>
                <w:sz w:val="20"/>
                <w:szCs w:val="20"/>
              </w:rPr>
            </w:pPr>
            <w:r>
              <w:rPr>
                <w:rFonts w:asciiTheme="minorHAnsi" w:hAnsiTheme="minorHAnsi" w:cs="Arial"/>
                <w:sz w:val="20"/>
                <w:szCs w:val="20"/>
              </w:rPr>
              <w:t>Mailing lists</w:t>
            </w:r>
          </w:p>
        </w:tc>
        <w:tc>
          <w:tcPr>
            <w:tcW w:w="7007" w:type="dxa"/>
          </w:tcPr>
          <w:p w14:paraId="18A4A490" w14:textId="77777777" w:rsidR="00B60401" w:rsidRDefault="00B60401" w:rsidP="00D667B2">
            <w:pPr>
              <w:jc w:val="both"/>
              <w:rPr>
                <w:rFonts w:asciiTheme="minorHAnsi" w:hAnsiTheme="minorHAnsi" w:cs="Arial"/>
                <w:sz w:val="20"/>
                <w:szCs w:val="20"/>
              </w:rPr>
            </w:pPr>
            <w:r>
              <w:rPr>
                <w:rFonts w:asciiTheme="minorHAnsi" w:hAnsiTheme="minorHAnsi" w:cs="Arial"/>
                <w:sz w:val="20"/>
                <w:szCs w:val="20"/>
              </w:rPr>
              <w:t xml:space="preserve">As much as we dislike receiving junk mail, a lot of information and latest research is available through mail outs or email listings.  Consider which organisations may be relevant to your role (or future roles) and </w:t>
            </w:r>
            <w:r w:rsidR="00D667B2">
              <w:rPr>
                <w:rFonts w:asciiTheme="minorHAnsi" w:hAnsiTheme="minorHAnsi" w:cs="Arial"/>
                <w:sz w:val="20"/>
                <w:szCs w:val="20"/>
              </w:rPr>
              <w:t>ask to be</w:t>
            </w:r>
            <w:r>
              <w:rPr>
                <w:rFonts w:asciiTheme="minorHAnsi" w:hAnsiTheme="minorHAnsi" w:cs="Arial"/>
                <w:sz w:val="20"/>
                <w:szCs w:val="20"/>
              </w:rPr>
              <w:t xml:space="preserve"> added to their newsletter or upcoming events lists.</w:t>
            </w:r>
          </w:p>
        </w:tc>
      </w:tr>
      <w:tr w:rsidR="00B60401" w:rsidRPr="00466602" w14:paraId="2993A5FF" w14:textId="77777777" w:rsidTr="00466602">
        <w:tc>
          <w:tcPr>
            <w:tcW w:w="2235" w:type="dxa"/>
          </w:tcPr>
          <w:p w14:paraId="522247CB" w14:textId="77777777" w:rsidR="00B60401" w:rsidRDefault="00B60401" w:rsidP="00C5149A">
            <w:pPr>
              <w:rPr>
                <w:rFonts w:asciiTheme="minorHAnsi" w:hAnsiTheme="minorHAnsi" w:cs="Arial"/>
                <w:sz w:val="20"/>
                <w:szCs w:val="20"/>
              </w:rPr>
            </w:pPr>
            <w:r>
              <w:rPr>
                <w:rFonts w:asciiTheme="minorHAnsi" w:hAnsiTheme="minorHAnsi" w:cs="Arial"/>
                <w:sz w:val="20"/>
                <w:szCs w:val="20"/>
              </w:rPr>
              <w:t>Management and Leadership development</w:t>
            </w:r>
          </w:p>
        </w:tc>
        <w:tc>
          <w:tcPr>
            <w:tcW w:w="7007" w:type="dxa"/>
          </w:tcPr>
          <w:p w14:paraId="08290AE5" w14:textId="1C07477C" w:rsidR="00B60401" w:rsidRDefault="00D515B7" w:rsidP="00E162BC">
            <w:pPr>
              <w:jc w:val="both"/>
              <w:rPr>
                <w:rFonts w:asciiTheme="minorHAnsi" w:hAnsiTheme="minorHAnsi" w:cs="Arial"/>
                <w:sz w:val="20"/>
                <w:szCs w:val="20"/>
              </w:rPr>
            </w:pPr>
            <w:r>
              <w:rPr>
                <w:rFonts w:asciiTheme="minorHAnsi" w:hAnsiTheme="minorHAnsi" w:cs="Arial"/>
                <w:sz w:val="20"/>
                <w:szCs w:val="20"/>
              </w:rPr>
              <w:t>Consider developing your ‘soft skills’, i.e. those people skills, non</w:t>
            </w:r>
            <w:r w:rsidR="00FD2269">
              <w:rPr>
                <w:rFonts w:asciiTheme="minorHAnsi" w:hAnsiTheme="minorHAnsi" w:cs="Arial"/>
                <w:sz w:val="20"/>
                <w:szCs w:val="20"/>
              </w:rPr>
              <w:t>-</w:t>
            </w:r>
            <w:r>
              <w:rPr>
                <w:rFonts w:asciiTheme="minorHAnsi" w:hAnsiTheme="minorHAnsi" w:cs="Arial"/>
                <w:sz w:val="20"/>
                <w:szCs w:val="20"/>
              </w:rPr>
              <w:t>technical, interpersonal skills that enhance your ability to work with others and provide leadership.</w:t>
            </w:r>
          </w:p>
        </w:tc>
      </w:tr>
      <w:tr w:rsidR="00D515B7" w:rsidRPr="00466602" w14:paraId="4587431D" w14:textId="77777777" w:rsidTr="00466602">
        <w:tc>
          <w:tcPr>
            <w:tcW w:w="2235" w:type="dxa"/>
          </w:tcPr>
          <w:p w14:paraId="2053E0F6" w14:textId="77777777" w:rsidR="00D515B7" w:rsidRDefault="00D515B7" w:rsidP="00C5149A">
            <w:pPr>
              <w:rPr>
                <w:rFonts w:asciiTheme="minorHAnsi" w:hAnsiTheme="minorHAnsi" w:cs="Arial"/>
                <w:sz w:val="20"/>
                <w:szCs w:val="20"/>
              </w:rPr>
            </w:pPr>
            <w:r>
              <w:rPr>
                <w:rFonts w:asciiTheme="minorHAnsi" w:hAnsiTheme="minorHAnsi" w:cs="Arial"/>
                <w:sz w:val="20"/>
                <w:szCs w:val="20"/>
              </w:rPr>
              <w:t>Mentoring</w:t>
            </w:r>
          </w:p>
        </w:tc>
        <w:tc>
          <w:tcPr>
            <w:tcW w:w="7007" w:type="dxa"/>
          </w:tcPr>
          <w:p w14:paraId="4CE9EF1E" w14:textId="4C302F7D" w:rsidR="00D515B7" w:rsidRDefault="00D515B7" w:rsidP="00E162BC">
            <w:pPr>
              <w:jc w:val="both"/>
              <w:rPr>
                <w:rFonts w:asciiTheme="minorHAnsi" w:hAnsiTheme="minorHAnsi" w:cs="Arial"/>
                <w:sz w:val="20"/>
                <w:szCs w:val="20"/>
              </w:rPr>
            </w:pPr>
            <w:r>
              <w:rPr>
                <w:rFonts w:asciiTheme="minorHAnsi" w:hAnsiTheme="minorHAnsi" w:cs="Arial"/>
                <w:sz w:val="20"/>
                <w:szCs w:val="20"/>
              </w:rPr>
              <w:t xml:space="preserve">Mentoring relates to a more experienced person working closely to help you develop in your role.  Formal programs are offered via bodies such as </w:t>
            </w:r>
            <w:proofErr w:type="spellStart"/>
            <w:r>
              <w:rPr>
                <w:rFonts w:asciiTheme="minorHAnsi" w:hAnsiTheme="minorHAnsi" w:cs="Arial"/>
                <w:sz w:val="20"/>
                <w:szCs w:val="20"/>
              </w:rPr>
              <w:t>LGPro</w:t>
            </w:r>
            <w:proofErr w:type="spellEnd"/>
            <w:r>
              <w:rPr>
                <w:rFonts w:asciiTheme="minorHAnsi" w:hAnsiTheme="minorHAnsi" w:cs="Arial"/>
                <w:sz w:val="20"/>
                <w:szCs w:val="20"/>
              </w:rPr>
              <w:t xml:space="preserve"> or arrangements can be set up within Council and across divisions.  Al</w:t>
            </w:r>
            <w:r w:rsidR="00FD2269">
              <w:rPr>
                <w:rFonts w:asciiTheme="minorHAnsi" w:hAnsiTheme="minorHAnsi" w:cs="Arial"/>
                <w:sz w:val="20"/>
                <w:szCs w:val="20"/>
              </w:rPr>
              <w:t>ternatively,</w:t>
            </w:r>
            <w:r>
              <w:rPr>
                <w:rFonts w:asciiTheme="minorHAnsi" w:hAnsiTheme="minorHAnsi" w:cs="Arial"/>
                <w:sz w:val="20"/>
                <w:szCs w:val="20"/>
              </w:rPr>
              <w:t xml:space="preserve"> you may wish to volunteer to be a mentor.</w:t>
            </w:r>
            <w:r w:rsidR="00BF4208">
              <w:rPr>
                <w:rFonts w:asciiTheme="minorHAnsi" w:hAnsiTheme="minorHAnsi" w:cs="Arial"/>
                <w:sz w:val="20"/>
                <w:szCs w:val="20"/>
              </w:rPr>
              <w:t xml:space="preserve"> Contact Organisational Development for further information</w:t>
            </w:r>
          </w:p>
        </w:tc>
      </w:tr>
      <w:tr w:rsidR="00D515B7" w:rsidRPr="00466602" w14:paraId="39C57DA1" w14:textId="77777777" w:rsidTr="00466602">
        <w:tc>
          <w:tcPr>
            <w:tcW w:w="2235" w:type="dxa"/>
          </w:tcPr>
          <w:p w14:paraId="71269AFB" w14:textId="77777777" w:rsidR="00D515B7" w:rsidRDefault="00D515B7" w:rsidP="00C5149A">
            <w:pPr>
              <w:rPr>
                <w:rFonts w:asciiTheme="minorHAnsi" w:hAnsiTheme="minorHAnsi" w:cs="Arial"/>
                <w:sz w:val="20"/>
                <w:szCs w:val="20"/>
              </w:rPr>
            </w:pPr>
            <w:r>
              <w:rPr>
                <w:rFonts w:asciiTheme="minorHAnsi" w:hAnsiTheme="minorHAnsi" w:cs="Arial"/>
                <w:sz w:val="20"/>
                <w:szCs w:val="20"/>
              </w:rPr>
              <w:t>Networking events</w:t>
            </w:r>
          </w:p>
        </w:tc>
        <w:tc>
          <w:tcPr>
            <w:tcW w:w="7007" w:type="dxa"/>
          </w:tcPr>
          <w:p w14:paraId="71147B27" w14:textId="77777777" w:rsidR="00D515B7" w:rsidRDefault="00D515B7" w:rsidP="000D530B">
            <w:pPr>
              <w:jc w:val="both"/>
              <w:rPr>
                <w:rFonts w:asciiTheme="minorHAnsi" w:hAnsiTheme="minorHAnsi" w:cs="Arial"/>
                <w:sz w:val="20"/>
                <w:szCs w:val="20"/>
              </w:rPr>
            </w:pPr>
            <w:r>
              <w:rPr>
                <w:rFonts w:asciiTheme="minorHAnsi" w:hAnsiTheme="minorHAnsi" w:cs="Arial"/>
                <w:sz w:val="20"/>
                <w:szCs w:val="20"/>
              </w:rPr>
              <w:t>By participating in a v</w:t>
            </w:r>
            <w:r w:rsidR="000D530B">
              <w:rPr>
                <w:rFonts w:asciiTheme="minorHAnsi" w:hAnsiTheme="minorHAnsi" w:cs="Arial"/>
                <w:sz w:val="20"/>
                <w:szCs w:val="20"/>
              </w:rPr>
              <w:t xml:space="preserve">ariety of events and networking, </w:t>
            </w:r>
            <w:r>
              <w:rPr>
                <w:rFonts w:asciiTheme="minorHAnsi" w:hAnsiTheme="minorHAnsi" w:cs="Arial"/>
                <w:sz w:val="20"/>
                <w:szCs w:val="20"/>
              </w:rPr>
              <w:t>you will develop long-term mutually beneficial relat</w:t>
            </w:r>
            <w:r w:rsidR="00D667B2">
              <w:rPr>
                <w:rFonts w:asciiTheme="minorHAnsi" w:hAnsiTheme="minorHAnsi" w:cs="Arial"/>
                <w:sz w:val="20"/>
                <w:szCs w:val="20"/>
              </w:rPr>
              <w:t xml:space="preserve">ionships. </w:t>
            </w:r>
            <w:r>
              <w:rPr>
                <w:rFonts w:asciiTheme="minorHAnsi" w:hAnsiTheme="minorHAnsi" w:cs="Arial"/>
                <w:sz w:val="20"/>
                <w:szCs w:val="20"/>
              </w:rPr>
              <w:t>Local government provides countless opportunit</w:t>
            </w:r>
            <w:r w:rsidR="0085450D">
              <w:rPr>
                <w:rFonts w:asciiTheme="minorHAnsi" w:hAnsiTheme="minorHAnsi" w:cs="Arial"/>
                <w:sz w:val="20"/>
                <w:szCs w:val="20"/>
              </w:rPr>
              <w:t>ies to network, a skill</w:t>
            </w:r>
            <w:r>
              <w:rPr>
                <w:rFonts w:asciiTheme="minorHAnsi" w:hAnsiTheme="minorHAnsi" w:cs="Arial"/>
                <w:sz w:val="20"/>
                <w:szCs w:val="20"/>
              </w:rPr>
              <w:t xml:space="preserve"> which is vital to career growth.</w:t>
            </w:r>
          </w:p>
        </w:tc>
      </w:tr>
      <w:tr w:rsidR="00D515B7" w:rsidRPr="00466602" w14:paraId="119DC7FD" w14:textId="77777777" w:rsidTr="00466602">
        <w:tc>
          <w:tcPr>
            <w:tcW w:w="2235" w:type="dxa"/>
          </w:tcPr>
          <w:p w14:paraId="68716A12" w14:textId="77777777" w:rsidR="00D515B7" w:rsidRDefault="0085450D" w:rsidP="00C5149A">
            <w:pPr>
              <w:rPr>
                <w:rFonts w:asciiTheme="minorHAnsi" w:hAnsiTheme="minorHAnsi" w:cs="Arial"/>
                <w:sz w:val="20"/>
                <w:szCs w:val="20"/>
              </w:rPr>
            </w:pPr>
            <w:r>
              <w:rPr>
                <w:rFonts w:asciiTheme="minorHAnsi" w:hAnsiTheme="minorHAnsi" w:cs="Arial"/>
                <w:sz w:val="20"/>
                <w:szCs w:val="20"/>
              </w:rPr>
              <w:t>Occupational Health &amp; Safety</w:t>
            </w:r>
          </w:p>
        </w:tc>
        <w:tc>
          <w:tcPr>
            <w:tcW w:w="7007" w:type="dxa"/>
          </w:tcPr>
          <w:p w14:paraId="61FF138C" w14:textId="77777777" w:rsidR="00D515B7" w:rsidRDefault="0085450D" w:rsidP="00E162BC">
            <w:pPr>
              <w:jc w:val="both"/>
              <w:rPr>
                <w:rFonts w:asciiTheme="minorHAnsi" w:hAnsiTheme="minorHAnsi" w:cs="Arial"/>
                <w:sz w:val="20"/>
                <w:szCs w:val="20"/>
              </w:rPr>
            </w:pPr>
            <w:r>
              <w:rPr>
                <w:rFonts w:asciiTheme="minorHAnsi" w:hAnsiTheme="minorHAnsi" w:cs="Arial"/>
                <w:sz w:val="20"/>
                <w:szCs w:val="20"/>
              </w:rPr>
              <w:t xml:space="preserve">The benefits of a safe workplace are endless and impact many areas including employee engagement.  Creating a safe workplace should preface all your work activities and completing training and regular refreshers is critical.  Refer to the Corporate Training plan for further details of </w:t>
            </w:r>
            <w:r w:rsidR="00BF4208">
              <w:rPr>
                <w:rFonts w:asciiTheme="minorHAnsi" w:hAnsiTheme="minorHAnsi" w:cs="Arial"/>
                <w:sz w:val="20"/>
                <w:szCs w:val="20"/>
              </w:rPr>
              <w:t xml:space="preserve">health and safety </w:t>
            </w:r>
            <w:r>
              <w:rPr>
                <w:rFonts w:asciiTheme="minorHAnsi" w:hAnsiTheme="minorHAnsi" w:cs="Arial"/>
                <w:sz w:val="20"/>
                <w:szCs w:val="20"/>
              </w:rPr>
              <w:t>training available in house.</w:t>
            </w:r>
          </w:p>
        </w:tc>
      </w:tr>
      <w:tr w:rsidR="0085450D" w:rsidRPr="00466602" w14:paraId="1E521F6D" w14:textId="77777777" w:rsidTr="00466602">
        <w:tc>
          <w:tcPr>
            <w:tcW w:w="2235" w:type="dxa"/>
          </w:tcPr>
          <w:p w14:paraId="6D0DFE7D" w14:textId="77777777" w:rsidR="0085450D" w:rsidRDefault="0085450D" w:rsidP="00C5149A">
            <w:pPr>
              <w:rPr>
                <w:rFonts w:asciiTheme="minorHAnsi" w:hAnsiTheme="minorHAnsi" w:cs="Arial"/>
                <w:sz w:val="20"/>
                <w:szCs w:val="20"/>
              </w:rPr>
            </w:pPr>
            <w:r>
              <w:rPr>
                <w:rFonts w:asciiTheme="minorHAnsi" w:hAnsiTheme="minorHAnsi" w:cs="Arial"/>
                <w:sz w:val="20"/>
                <w:szCs w:val="20"/>
              </w:rPr>
              <w:t>Participate</w:t>
            </w:r>
          </w:p>
        </w:tc>
        <w:tc>
          <w:tcPr>
            <w:tcW w:w="7007" w:type="dxa"/>
          </w:tcPr>
          <w:p w14:paraId="4CE8E97C" w14:textId="77777777" w:rsidR="0085450D" w:rsidRDefault="00200815" w:rsidP="00D667B2">
            <w:pPr>
              <w:jc w:val="both"/>
              <w:rPr>
                <w:rFonts w:asciiTheme="minorHAnsi" w:hAnsiTheme="minorHAnsi" w:cs="Arial"/>
                <w:sz w:val="20"/>
                <w:szCs w:val="20"/>
              </w:rPr>
            </w:pPr>
            <w:r>
              <w:rPr>
                <w:rFonts w:asciiTheme="minorHAnsi" w:hAnsiTheme="minorHAnsi" w:cs="Arial"/>
                <w:sz w:val="20"/>
                <w:szCs w:val="20"/>
              </w:rPr>
              <w:t>Whenever you get the opportunity, become involved and ‘put your hand up’.  Listen at team meetings for actions, new initiatives or requests for assistance</w:t>
            </w:r>
            <w:r w:rsidR="000D530B">
              <w:rPr>
                <w:rFonts w:asciiTheme="minorHAnsi" w:hAnsiTheme="minorHAnsi" w:cs="Arial"/>
                <w:sz w:val="20"/>
                <w:szCs w:val="20"/>
              </w:rPr>
              <w:t xml:space="preserve"> and</w:t>
            </w:r>
            <w:r>
              <w:rPr>
                <w:rFonts w:asciiTheme="minorHAnsi" w:hAnsiTheme="minorHAnsi" w:cs="Arial"/>
                <w:sz w:val="20"/>
                <w:szCs w:val="20"/>
              </w:rPr>
              <w:t xml:space="preserve"> offer to help.  The more you do this, the greater the opportunities you will experience.</w:t>
            </w:r>
          </w:p>
        </w:tc>
      </w:tr>
      <w:tr w:rsidR="00200815" w:rsidRPr="00466602" w14:paraId="11523643" w14:textId="77777777" w:rsidTr="00466602">
        <w:tc>
          <w:tcPr>
            <w:tcW w:w="2235" w:type="dxa"/>
          </w:tcPr>
          <w:p w14:paraId="4F8C6938" w14:textId="77777777" w:rsidR="00200815" w:rsidRDefault="00200815" w:rsidP="00C5149A">
            <w:pPr>
              <w:rPr>
                <w:rFonts w:asciiTheme="minorHAnsi" w:hAnsiTheme="minorHAnsi" w:cs="Arial"/>
                <w:sz w:val="20"/>
                <w:szCs w:val="20"/>
              </w:rPr>
            </w:pPr>
            <w:r>
              <w:rPr>
                <w:rFonts w:asciiTheme="minorHAnsi" w:hAnsiTheme="minorHAnsi" w:cs="Arial"/>
                <w:sz w:val="20"/>
                <w:szCs w:val="20"/>
              </w:rPr>
              <w:t>Positional training</w:t>
            </w:r>
          </w:p>
        </w:tc>
        <w:tc>
          <w:tcPr>
            <w:tcW w:w="7007" w:type="dxa"/>
          </w:tcPr>
          <w:p w14:paraId="58AD7444" w14:textId="77777777" w:rsidR="00200815" w:rsidRDefault="00200815" w:rsidP="000D530B">
            <w:pPr>
              <w:jc w:val="both"/>
              <w:rPr>
                <w:rFonts w:asciiTheme="minorHAnsi" w:hAnsiTheme="minorHAnsi" w:cs="Arial"/>
                <w:sz w:val="20"/>
                <w:szCs w:val="20"/>
              </w:rPr>
            </w:pPr>
            <w:r>
              <w:rPr>
                <w:rFonts w:asciiTheme="minorHAnsi" w:hAnsiTheme="minorHAnsi" w:cs="Arial"/>
                <w:sz w:val="20"/>
                <w:szCs w:val="20"/>
              </w:rPr>
              <w:t xml:space="preserve">Consider training that is specific to your role.  Audit your </w:t>
            </w:r>
            <w:r w:rsidR="000D530B">
              <w:rPr>
                <w:rFonts w:asciiTheme="minorHAnsi" w:hAnsiTheme="minorHAnsi" w:cs="Arial"/>
                <w:sz w:val="20"/>
                <w:szCs w:val="20"/>
              </w:rPr>
              <w:t>Role Statement</w:t>
            </w:r>
            <w:r>
              <w:rPr>
                <w:rFonts w:asciiTheme="minorHAnsi" w:hAnsiTheme="minorHAnsi" w:cs="Arial"/>
                <w:sz w:val="20"/>
                <w:szCs w:val="20"/>
              </w:rPr>
              <w:t xml:space="preserve"> requirements against your skills and abilities to identify position training needs.</w:t>
            </w:r>
          </w:p>
        </w:tc>
      </w:tr>
      <w:tr w:rsidR="00200815" w:rsidRPr="00466602" w14:paraId="156A0134" w14:textId="77777777" w:rsidTr="00466602">
        <w:tc>
          <w:tcPr>
            <w:tcW w:w="2235" w:type="dxa"/>
          </w:tcPr>
          <w:p w14:paraId="19F86EDA" w14:textId="77777777" w:rsidR="00200815" w:rsidRDefault="00200815" w:rsidP="00C5149A">
            <w:pPr>
              <w:rPr>
                <w:rFonts w:asciiTheme="minorHAnsi" w:hAnsiTheme="minorHAnsi" w:cs="Arial"/>
                <w:sz w:val="20"/>
                <w:szCs w:val="20"/>
              </w:rPr>
            </w:pPr>
            <w:r>
              <w:rPr>
                <w:rFonts w:asciiTheme="minorHAnsi" w:hAnsiTheme="minorHAnsi" w:cs="Arial"/>
                <w:sz w:val="20"/>
                <w:szCs w:val="20"/>
              </w:rPr>
              <w:t>Practice makes perfect</w:t>
            </w:r>
          </w:p>
        </w:tc>
        <w:tc>
          <w:tcPr>
            <w:tcW w:w="7007" w:type="dxa"/>
          </w:tcPr>
          <w:p w14:paraId="6AC151BF" w14:textId="57DFB01E" w:rsidR="00200815" w:rsidRDefault="00200815" w:rsidP="00E162BC">
            <w:pPr>
              <w:jc w:val="both"/>
              <w:rPr>
                <w:rFonts w:asciiTheme="minorHAnsi" w:hAnsiTheme="minorHAnsi" w:cs="Arial"/>
                <w:sz w:val="20"/>
                <w:szCs w:val="20"/>
              </w:rPr>
            </w:pPr>
            <w:r>
              <w:rPr>
                <w:rFonts w:asciiTheme="minorHAnsi" w:hAnsiTheme="minorHAnsi" w:cs="Arial"/>
                <w:sz w:val="20"/>
                <w:szCs w:val="20"/>
              </w:rPr>
              <w:t xml:space="preserve">There is no better way to develop a skill than to ‘do it’ and ‘do it again’.  </w:t>
            </w:r>
            <w:r w:rsidR="00FD2269">
              <w:rPr>
                <w:rFonts w:asciiTheme="minorHAnsi" w:hAnsiTheme="minorHAnsi" w:cs="Arial"/>
                <w:sz w:val="20"/>
                <w:szCs w:val="20"/>
              </w:rPr>
              <w:t>I</w:t>
            </w:r>
            <w:r w:rsidR="007C7D06">
              <w:rPr>
                <w:rFonts w:asciiTheme="minorHAnsi" w:hAnsiTheme="minorHAnsi" w:cs="Arial"/>
                <w:sz w:val="20"/>
                <w:szCs w:val="20"/>
              </w:rPr>
              <w:t>dentify a skill you would like to improve and then consider opportunities to practice it such as public speaking, reporting writing or chairing meetings.</w:t>
            </w:r>
          </w:p>
        </w:tc>
      </w:tr>
      <w:tr w:rsidR="00792D73" w:rsidRPr="00466602" w14:paraId="1A3AD3BB" w14:textId="77777777" w:rsidTr="00466602">
        <w:tc>
          <w:tcPr>
            <w:tcW w:w="2235" w:type="dxa"/>
          </w:tcPr>
          <w:p w14:paraId="1EBCE230" w14:textId="77777777" w:rsidR="00792D73" w:rsidRDefault="00792D73" w:rsidP="00C5149A">
            <w:pPr>
              <w:rPr>
                <w:rFonts w:asciiTheme="minorHAnsi" w:hAnsiTheme="minorHAnsi" w:cs="Arial"/>
                <w:sz w:val="20"/>
                <w:szCs w:val="20"/>
              </w:rPr>
            </w:pPr>
            <w:r>
              <w:rPr>
                <w:rFonts w:asciiTheme="minorHAnsi" w:hAnsiTheme="minorHAnsi" w:cs="Arial"/>
                <w:sz w:val="20"/>
                <w:szCs w:val="20"/>
              </w:rPr>
              <w:t>Presentations</w:t>
            </w:r>
          </w:p>
        </w:tc>
        <w:tc>
          <w:tcPr>
            <w:tcW w:w="7007" w:type="dxa"/>
          </w:tcPr>
          <w:p w14:paraId="4F3E0B0D" w14:textId="77777777" w:rsidR="00792D73" w:rsidRDefault="00792D73" w:rsidP="00E162BC">
            <w:pPr>
              <w:jc w:val="both"/>
              <w:rPr>
                <w:rFonts w:asciiTheme="minorHAnsi" w:hAnsiTheme="minorHAnsi" w:cs="Arial"/>
                <w:sz w:val="20"/>
                <w:szCs w:val="20"/>
              </w:rPr>
            </w:pPr>
            <w:r>
              <w:rPr>
                <w:rFonts w:asciiTheme="minorHAnsi" w:hAnsiTheme="minorHAnsi" w:cs="Arial"/>
                <w:sz w:val="20"/>
                <w:szCs w:val="20"/>
              </w:rPr>
              <w:t xml:space="preserve">Give presentations about work projects to colleagues. Volunteer to speak at conferences.  Not only does this provide experience in giving presentations, it also raises your individual profile and </w:t>
            </w:r>
            <w:r w:rsidR="00BF4208">
              <w:rPr>
                <w:rFonts w:asciiTheme="minorHAnsi" w:hAnsiTheme="minorHAnsi" w:cs="Arial"/>
                <w:sz w:val="20"/>
                <w:szCs w:val="20"/>
              </w:rPr>
              <w:t xml:space="preserve">provides you with </w:t>
            </w:r>
            <w:r>
              <w:rPr>
                <w:rFonts w:asciiTheme="minorHAnsi" w:hAnsiTheme="minorHAnsi" w:cs="Arial"/>
                <w:sz w:val="20"/>
                <w:szCs w:val="20"/>
              </w:rPr>
              <w:t>contacts within industry.</w:t>
            </w:r>
          </w:p>
        </w:tc>
      </w:tr>
      <w:tr w:rsidR="007C7D06" w:rsidRPr="00466602" w14:paraId="3789DB84" w14:textId="77777777" w:rsidTr="00466602">
        <w:tc>
          <w:tcPr>
            <w:tcW w:w="2235" w:type="dxa"/>
          </w:tcPr>
          <w:p w14:paraId="5DD976E3" w14:textId="77777777" w:rsidR="007C7D06" w:rsidRDefault="007C7D06" w:rsidP="00C5149A">
            <w:pPr>
              <w:rPr>
                <w:rFonts w:asciiTheme="minorHAnsi" w:hAnsiTheme="minorHAnsi" w:cs="Arial"/>
                <w:sz w:val="20"/>
                <w:szCs w:val="20"/>
              </w:rPr>
            </w:pPr>
            <w:r>
              <w:rPr>
                <w:rFonts w:asciiTheme="minorHAnsi" w:hAnsiTheme="minorHAnsi" w:cs="Arial"/>
                <w:sz w:val="20"/>
                <w:szCs w:val="20"/>
              </w:rPr>
              <w:t>Professional memberships</w:t>
            </w:r>
          </w:p>
        </w:tc>
        <w:tc>
          <w:tcPr>
            <w:tcW w:w="7007" w:type="dxa"/>
          </w:tcPr>
          <w:p w14:paraId="7AB2C704" w14:textId="77777777" w:rsidR="007C7D06" w:rsidRDefault="007C7D06" w:rsidP="00E162BC">
            <w:pPr>
              <w:jc w:val="both"/>
              <w:rPr>
                <w:rFonts w:asciiTheme="minorHAnsi" w:hAnsiTheme="minorHAnsi" w:cs="Arial"/>
                <w:sz w:val="20"/>
                <w:szCs w:val="20"/>
              </w:rPr>
            </w:pPr>
            <w:r>
              <w:rPr>
                <w:rFonts w:asciiTheme="minorHAnsi" w:hAnsiTheme="minorHAnsi" w:cs="Arial"/>
                <w:sz w:val="20"/>
                <w:szCs w:val="20"/>
              </w:rPr>
              <w:t xml:space="preserve">Most industries have a professional or membership body that invites participants in their field to keep abreast of latest information </w:t>
            </w:r>
            <w:r w:rsidR="00436892">
              <w:rPr>
                <w:rFonts w:asciiTheme="minorHAnsi" w:hAnsiTheme="minorHAnsi" w:cs="Arial"/>
                <w:sz w:val="20"/>
                <w:szCs w:val="20"/>
              </w:rPr>
              <w:t>such as Local Government Professionals (</w:t>
            </w:r>
            <w:proofErr w:type="spellStart"/>
            <w:r w:rsidR="00436892">
              <w:rPr>
                <w:rFonts w:asciiTheme="minorHAnsi" w:hAnsiTheme="minorHAnsi" w:cs="Arial"/>
                <w:sz w:val="20"/>
                <w:szCs w:val="20"/>
              </w:rPr>
              <w:t>LGPro</w:t>
            </w:r>
            <w:proofErr w:type="spellEnd"/>
            <w:r w:rsidR="00436892">
              <w:rPr>
                <w:rFonts w:asciiTheme="minorHAnsi" w:hAnsiTheme="minorHAnsi" w:cs="Arial"/>
                <w:sz w:val="20"/>
                <w:szCs w:val="20"/>
              </w:rPr>
              <w:t>) or Local Government Managers Australia (LGMA).</w:t>
            </w:r>
          </w:p>
        </w:tc>
      </w:tr>
      <w:tr w:rsidR="00436892" w:rsidRPr="00466602" w14:paraId="58E22409" w14:textId="77777777" w:rsidTr="00466602">
        <w:tc>
          <w:tcPr>
            <w:tcW w:w="2235" w:type="dxa"/>
          </w:tcPr>
          <w:p w14:paraId="3EB7228E" w14:textId="77777777" w:rsidR="00436892" w:rsidRDefault="00436892" w:rsidP="00C5149A">
            <w:pPr>
              <w:rPr>
                <w:rFonts w:asciiTheme="minorHAnsi" w:hAnsiTheme="minorHAnsi" w:cs="Arial"/>
                <w:sz w:val="20"/>
                <w:szCs w:val="20"/>
              </w:rPr>
            </w:pPr>
            <w:r>
              <w:rPr>
                <w:rFonts w:asciiTheme="minorHAnsi" w:hAnsiTheme="minorHAnsi" w:cs="Arial"/>
                <w:sz w:val="20"/>
                <w:szCs w:val="20"/>
              </w:rPr>
              <w:t>Quarterly Review</w:t>
            </w:r>
          </w:p>
        </w:tc>
        <w:tc>
          <w:tcPr>
            <w:tcW w:w="7007" w:type="dxa"/>
          </w:tcPr>
          <w:p w14:paraId="12B585FE" w14:textId="77777777" w:rsidR="00436892" w:rsidRDefault="00436892" w:rsidP="00D667B2">
            <w:pPr>
              <w:jc w:val="both"/>
              <w:rPr>
                <w:rFonts w:asciiTheme="minorHAnsi" w:hAnsiTheme="minorHAnsi" w:cs="Arial"/>
                <w:sz w:val="20"/>
                <w:szCs w:val="20"/>
              </w:rPr>
            </w:pPr>
            <w:r>
              <w:rPr>
                <w:rFonts w:asciiTheme="minorHAnsi" w:hAnsiTheme="minorHAnsi" w:cs="Arial"/>
                <w:sz w:val="20"/>
                <w:szCs w:val="20"/>
              </w:rPr>
              <w:t>Make it a regular habit to review your Learning &amp; Development needs at least quarte</w:t>
            </w:r>
            <w:r w:rsidR="00BF4208">
              <w:rPr>
                <w:rFonts w:asciiTheme="minorHAnsi" w:hAnsiTheme="minorHAnsi" w:cs="Arial"/>
                <w:sz w:val="20"/>
                <w:szCs w:val="20"/>
              </w:rPr>
              <w:t xml:space="preserve">rly.  Revisit your </w:t>
            </w:r>
            <w:r w:rsidR="00D667B2">
              <w:rPr>
                <w:rFonts w:asciiTheme="minorHAnsi" w:hAnsiTheme="minorHAnsi" w:cs="Arial"/>
                <w:sz w:val="20"/>
                <w:szCs w:val="20"/>
              </w:rPr>
              <w:t xml:space="preserve">PDP </w:t>
            </w:r>
            <w:r w:rsidR="00BF4208">
              <w:rPr>
                <w:rFonts w:asciiTheme="minorHAnsi" w:hAnsiTheme="minorHAnsi" w:cs="Arial"/>
                <w:sz w:val="20"/>
                <w:szCs w:val="20"/>
              </w:rPr>
              <w:t>Development P</w:t>
            </w:r>
            <w:r>
              <w:rPr>
                <w:rFonts w:asciiTheme="minorHAnsi" w:hAnsiTheme="minorHAnsi" w:cs="Arial"/>
                <w:sz w:val="20"/>
                <w:szCs w:val="20"/>
              </w:rPr>
              <w:t>lan</w:t>
            </w:r>
            <w:r w:rsidR="00BF4208">
              <w:rPr>
                <w:rFonts w:asciiTheme="minorHAnsi" w:hAnsiTheme="minorHAnsi" w:cs="Arial"/>
                <w:sz w:val="20"/>
                <w:szCs w:val="20"/>
              </w:rPr>
              <w:t>(</w:t>
            </w:r>
            <w:r>
              <w:rPr>
                <w:rFonts w:asciiTheme="minorHAnsi" w:hAnsiTheme="minorHAnsi" w:cs="Arial"/>
                <w:sz w:val="20"/>
                <w:szCs w:val="20"/>
              </w:rPr>
              <w:t>s</w:t>
            </w:r>
            <w:r w:rsidR="00BF4208">
              <w:rPr>
                <w:rFonts w:asciiTheme="minorHAnsi" w:hAnsiTheme="minorHAnsi" w:cs="Arial"/>
                <w:sz w:val="20"/>
                <w:szCs w:val="20"/>
              </w:rPr>
              <w:t>)</w:t>
            </w:r>
            <w:r>
              <w:rPr>
                <w:rFonts w:asciiTheme="minorHAnsi" w:hAnsiTheme="minorHAnsi" w:cs="Arial"/>
                <w:sz w:val="20"/>
                <w:szCs w:val="20"/>
              </w:rPr>
              <w:t xml:space="preserve"> and ensure you have taken steps to meet your development goals and revise these as appropriate.</w:t>
            </w:r>
          </w:p>
        </w:tc>
      </w:tr>
      <w:tr w:rsidR="00436892" w:rsidRPr="00466602" w14:paraId="6DDD8CC9" w14:textId="77777777" w:rsidTr="00466602">
        <w:tc>
          <w:tcPr>
            <w:tcW w:w="2235" w:type="dxa"/>
          </w:tcPr>
          <w:p w14:paraId="768D4109" w14:textId="77777777" w:rsidR="00436892" w:rsidRDefault="00436892" w:rsidP="00C5149A">
            <w:pPr>
              <w:rPr>
                <w:rFonts w:asciiTheme="minorHAnsi" w:hAnsiTheme="minorHAnsi" w:cs="Arial"/>
                <w:sz w:val="20"/>
                <w:szCs w:val="20"/>
              </w:rPr>
            </w:pPr>
            <w:r>
              <w:rPr>
                <w:rFonts w:asciiTheme="minorHAnsi" w:hAnsiTheme="minorHAnsi" w:cs="Arial"/>
                <w:sz w:val="20"/>
                <w:szCs w:val="20"/>
              </w:rPr>
              <w:t>Read</w:t>
            </w:r>
          </w:p>
        </w:tc>
        <w:tc>
          <w:tcPr>
            <w:tcW w:w="7007" w:type="dxa"/>
          </w:tcPr>
          <w:p w14:paraId="2404F952" w14:textId="0814B41C" w:rsidR="00436892" w:rsidRDefault="00436892" w:rsidP="00D667B2">
            <w:pPr>
              <w:jc w:val="both"/>
              <w:rPr>
                <w:rFonts w:asciiTheme="minorHAnsi" w:hAnsiTheme="minorHAnsi" w:cs="Arial"/>
                <w:sz w:val="20"/>
                <w:szCs w:val="20"/>
              </w:rPr>
            </w:pPr>
            <w:r>
              <w:rPr>
                <w:rFonts w:asciiTheme="minorHAnsi" w:hAnsiTheme="minorHAnsi" w:cs="Arial"/>
                <w:sz w:val="20"/>
                <w:szCs w:val="20"/>
              </w:rPr>
              <w:t xml:space="preserve">As simple as it sounds, reading widely provides one of the greatest opportunities to learn.  </w:t>
            </w:r>
            <w:r w:rsidR="00D667B2">
              <w:rPr>
                <w:rFonts w:asciiTheme="minorHAnsi" w:hAnsiTheme="minorHAnsi" w:cs="Arial"/>
                <w:sz w:val="20"/>
                <w:szCs w:val="20"/>
              </w:rPr>
              <w:t>Sub</w:t>
            </w:r>
            <w:r w:rsidR="00FD2269">
              <w:rPr>
                <w:rFonts w:asciiTheme="minorHAnsi" w:hAnsiTheme="minorHAnsi" w:cs="Arial"/>
                <w:sz w:val="20"/>
                <w:szCs w:val="20"/>
              </w:rPr>
              <w:t>s</w:t>
            </w:r>
            <w:r w:rsidR="00D667B2">
              <w:rPr>
                <w:rFonts w:asciiTheme="minorHAnsi" w:hAnsiTheme="minorHAnsi" w:cs="Arial"/>
                <w:sz w:val="20"/>
                <w:szCs w:val="20"/>
              </w:rPr>
              <w:t>cribe</w:t>
            </w:r>
            <w:r>
              <w:rPr>
                <w:rFonts w:asciiTheme="minorHAnsi" w:hAnsiTheme="minorHAnsi" w:cs="Arial"/>
                <w:sz w:val="20"/>
                <w:szCs w:val="20"/>
              </w:rPr>
              <w:t xml:space="preserve"> to newspapers, magazines or industry publications which focus on knowledge that will assist you in your current or a future role.</w:t>
            </w:r>
          </w:p>
        </w:tc>
      </w:tr>
      <w:tr w:rsidR="00792D73" w:rsidRPr="00466602" w14:paraId="6A587EB5" w14:textId="77777777" w:rsidTr="00466602">
        <w:tc>
          <w:tcPr>
            <w:tcW w:w="2235" w:type="dxa"/>
          </w:tcPr>
          <w:p w14:paraId="676EFE97" w14:textId="77777777" w:rsidR="00792D73" w:rsidRDefault="00792D73" w:rsidP="00C5149A">
            <w:pPr>
              <w:rPr>
                <w:rFonts w:asciiTheme="minorHAnsi" w:hAnsiTheme="minorHAnsi" w:cs="Arial"/>
                <w:sz w:val="20"/>
                <w:szCs w:val="20"/>
              </w:rPr>
            </w:pPr>
            <w:r>
              <w:rPr>
                <w:rFonts w:asciiTheme="minorHAnsi" w:hAnsiTheme="minorHAnsi" w:cs="Arial"/>
                <w:sz w:val="20"/>
                <w:szCs w:val="20"/>
              </w:rPr>
              <w:t>Representation</w:t>
            </w:r>
          </w:p>
        </w:tc>
        <w:tc>
          <w:tcPr>
            <w:tcW w:w="7007" w:type="dxa"/>
          </w:tcPr>
          <w:p w14:paraId="2829E590" w14:textId="77777777" w:rsidR="00792D73" w:rsidRDefault="00792D73" w:rsidP="00E162BC">
            <w:pPr>
              <w:jc w:val="both"/>
              <w:rPr>
                <w:rFonts w:asciiTheme="minorHAnsi" w:hAnsiTheme="minorHAnsi" w:cs="Arial"/>
                <w:sz w:val="20"/>
                <w:szCs w:val="20"/>
              </w:rPr>
            </w:pPr>
            <w:r>
              <w:rPr>
                <w:rFonts w:asciiTheme="minorHAnsi" w:hAnsiTheme="minorHAnsi" w:cs="Arial"/>
                <w:sz w:val="20"/>
                <w:szCs w:val="20"/>
              </w:rPr>
              <w:t>Represent your team and/or department at an important meeting.  Report the proceedings back to your team and/or department following the meeting.</w:t>
            </w:r>
          </w:p>
        </w:tc>
      </w:tr>
      <w:tr w:rsidR="00436892" w:rsidRPr="00466602" w14:paraId="13502791" w14:textId="77777777" w:rsidTr="00466602">
        <w:tc>
          <w:tcPr>
            <w:tcW w:w="2235" w:type="dxa"/>
          </w:tcPr>
          <w:p w14:paraId="6001C4D6" w14:textId="77777777" w:rsidR="00436892" w:rsidRDefault="00436892" w:rsidP="00C5149A">
            <w:pPr>
              <w:rPr>
                <w:rFonts w:asciiTheme="minorHAnsi" w:hAnsiTheme="minorHAnsi" w:cs="Arial"/>
                <w:sz w:val="20"/>
                <w:szCs w:val="20"/>
              </w:rPr>
            </w:pPr>
            <w:proofErr w:type="spellStart"/>
            <w:r>
              <w:rPr>
                <w:rFonts w:asciiTheme="minorHAnsi" w:hAnsiTheme="minorHAnsi" w:cs="Arial"/>
                <w:sz w:val="20"/>
                <w:szCs w:val="20"/>
              </w:rPr>
              <w:t>Self Analysis</w:t>
            </w:r>
            <w:proofErr w:type="spellEnd"/>
            <w:r>
              <w:rPr>
                <w:rFonts w:asciiTheme="minorHAnsi" w:hAnsiTheme="minorHAnsi" w:cs="Arial"/>
                <w:sz w:val="20"/>
                <w:szCs w:val="20"/>
              </w:rPr>
              <w:t xml:space="preserve"> &amp; Self Appraisal</w:t>
            </w:r>
          </w:p>
        </w:tc>
        <w:tc>
          <w:tcPr>
            <w:tcW w:w="7007" w:type="dxa"/>
          </w:tcPr>
          <w:p w14:paraId="3EE932D7" w14:textId="77777777" w:rsidR="00436892" w:rsidRDefault="00D667B2" w:rsidP="00D667B2">
            <w:pPr>
              <w:jc w:val="both"/>
              <w:rPr>
                <w:rFonts w:asciiTheme="minorHAnsi" w:hAnsiTheme="minorHAnsi" w:cs="Arial"/>
                <w:sz w:val="20"/>
                <w:szCs w:val="20"/>
              </w:rPr>
            </w:pPr>
            <w:r>
              <w:rPr>
                <w:rFonts w:asciiTheme="minorHAnsi" w:hAnsiTheme="minorHAnsi" w:cs="Arial"/>
                <w:sz w:val="20"/>
                <w:szCs w:val="20"/>
              </w:rPr>
              <w:t>S</w:t>
            </w:r>
            <w:r w:rsidR="00436892">
              <w:rPr>
                <w:rFonts w:asciiTheme="minorHAnsi" w:hAnsiTheme="minorHAnsi" w:cs="Arial"/>
                <w:sz w:val="20"/>
                <w:szCs w:val="20"/>
              </w:rPr>
              <w:t xml:space="preserve">tudies have shown that Emotional Intelligence (EQ) is as important (if not more) than intellectual intelligence (IQ).  There are many </w:t>
            </w:r>
            <w:proofErr w:type="spellStart"/>
            <w:r w:rsidR="00436892">
              <w:rPr>
                <w:rFonts w:asciiTheme="minorHAnsi" w:hAnsiTheme="minorHAnsi" w:cs="Arial"/>
                <w:sz w:val="20"/>
                <w:szCs w:val="20"/>
              </w:rPr>
              <w:t>self analysis</w:t>
            </w:r>
            <w:proofErr w:type="spellEnd"/>
            <w:r w:rsidR="00436892">
              <w:rPr>
                <w:rFonts w:asciiTheme="minorHAnsi" w:hAnsiTheme="minorHAnsi" w:cs="Arial"/>
                <w:sz w:val="20"/>
                <w:szCs w:val="20"/>
              </w:rPr>
              <w:t xml:space="preserve"> tools which provide insight into your personal preferences in a work and social context looking at preference for learning</w:t>
            </w:r>
            <w:r>
              <w:rPr>
                <w:rFonts w:asciiTheme="minorHAnsi" w:hAnsiTheme="minorHAnsi" w:cs="Arial"/>
                <w:sz w:val="20"/>
                <w:szCs w:val="20"/>
              </w:rPr>
              <w:t xml:space="preserve"> and management </w:t>
            </w:r>
            <w:r w:rsidR="00436892">
              <w:rPr>
                <w:rFonts w:asciiTheme="minorHAnsi" w:hAnsiTheme="minorHAnsi" w:cs="Arial"/>
                <w:sz w:val="20"/>
                <w:szCs w:val="20"/>
              </w:rPr>
              <w:t>styles and team environments. The more you understand your preferences the better your ability to work effectively with others.</w:t>
            </w:r>
          </w:p>
        </w:tc>
      </w:tr>
      <w:tr w:rsidR="000D530B" w:rsidRPr="00466602" w14:paraId="24F4402D" w14:textId="77777777" w:rsidTr="000D530B">
        <w:tc>
          <w:tcPr>
            <w:tcW w:w="2235" w:type="dxa"/>
          </w:tcPr>
          <w:p w14:paraId="050AA7C4" w14:textId="77777777" w:rsidR="000D530B" w:rsidRDefault="000D530B" w:rsidP="009554C6">
            <w:pPr>
              <w:rPr>
                <w:rFonts w:asciiTheme="minorHAnsi" w:hAnsiTheme="minorHAnsi" w:cs="Arial"/>
                <w:sz w:val="20"/>
                <w:szCs w:val="20"/>
              </w:rPr>
            </w:pPr>
            <w:r>
              <w:rPr>
                <w:rFonts w:asciiTheme="minorHAnsi" w:hAnsiTheme="minorHAnsi" w:cs="Arial"/>
                <w:sz w:val="20"/>
                <w:szCs w:val="20"/>
              </w:rPr>
              <w:t>Seminars and Conferences</w:t>
            </w:r>
          </w:p>
        </w:tc>
        <w:tc>
          <w:tcPr>
            <w:tcW w:w="7007" w:type="dxa"/>
          </w:tcPr>
          <w:p w14:paraId="04D2C5A0" w14:textId="77777777" w:rsidR="000D530B" w:rsidRDefault="00D667B2" w:rsidP="00D667B2">
            <w:pPr>
              <w:jc w:val="both"/>
              <w:rPr>
                <w:rFonts w:asciiTheme="minorHAnsi" w:hAnsiTheme="minorHAnsi" w:cs="Arial"/>
                <w:sz w:val="20"/>
                <w:szCs w:val="20"/>
              </w:rPr>
            </w:pPr>
            <w:r>
              <w:rPr>
                <w:rFonts w:asciiTheme="minorHAnsi" w:hAnsiTheme="minorHAnsi" w:cs="Arial"/>
                <w:sz w:val="20"/>
                <w:szCs w:val="20"/>
              </w:rPr>
              <w:t xml:space="preserve">Seminars and </w:t>
            </w:r>
            <w:r w:rsidR="000D530B">
              <w:rPr>
                <w:rFonts w:asciiTheme="minorHAnsi" w:hAnsiTheme="minorHAnsi" w:cs="Arial"/>
                <w:sz w:val="20"/>
                <w:szCs w:val="20"/>
              </w:rPr>
              <w:t>conferences are ideal for keeping up to date with the latest research or trends</w:t>
            </w:r>
            <w:r>
              <w:rPr>
                <w:rFonts w:asciiTheme="minorHAnsi" w:hAnsiTheme="minorHAnsi" w:cs="Arial"/>
                <w:sz w:val="20"/>
                <w:szCs w:val="20"/>
              </w:rPr>
              <w:t xml:space="preserve"> and are</w:t>
            </w:r>
            <w:r w:rsidR="000D530B">
              <w:rPr>
                <w:rFonts w:asciiTheme="minorHAnsi" w:hAnsiTheme="minorHAnsi" w:cs="Arial"/>
                <w:sz w:val="20"/>
                <w:szCs w:val="20"/>
              </w:rPr>
              <w:t xml:space="preserve"> an opportunity to network and learn from</w:t>
            </w:r>
            <w:r>
              <w:rPr>
                <w:rFonts w:asciiTheme="minorHAnsi" w:hAnsiTheme="minorHAnsi" w:cs="Arial"/>
                <w:sz w:val="20"/>
                <w:szCs w:val="20"/>
              </w:rPr>
              <w:t xml:space="preserve"> others’ experiences.</w:t>
            </w:r>
          </w:p>
        </w:tc>
      </w:tr>
    </w:tbl>
    <w:p w14:paraId="494EC8E7" w14:textId="77777777" w:rsidR="00C309C0" w:rsidRDefault="00C309C0">
      <w:r>
        <w:br w:type="page"/>
      </w:r>
    </w:p>
    <w:tbl>
      <w:tblPr>
        <w:tblStyle w:val="TableGrid"/>
        <w:tblW w:w="0" w:type="auto"/>
        <w:tblLook w:val="04A0" w:firstRow="1" w:lastRow="0" w:firstColumn="1" w:lastColumn="0" w:noHBand="0" w:noVBand="1"/>
      </w:tblPr>
      <w:tblGrid>
        <w:gridCol w:w="2235"/>
        <w:gridCol w:w="7007"/>
      </w:tblGrid>
      <w:tr w:rsidR="00332C9D" w:rsidRPr="00332C9D" w14:paraId="2C5D0B40" w14:textId="77777777" w:rsidTr="00466602">
        <w:tc>
          <w:tcPr>
            <w:tcW w:w="2235" w:type="dxa"/>
          </w:tcPr>
          <w:p w14:paraId="6E7E157D" w14:textId="77777777" w:rsidR="00332C9D" w:rsidRPr="00332C9D" w:rsidRDefault="00332C9D" w:rsidP="00C5149A">
            <w:pPr>
              <w:rPr>
                <w:rFonts w:asciiTheme="minorHAnsi" w:hAnsiTheme="minorHAnsi" w:cs="Arial"/>
                <w:b/>
                <w:sz w:val="24"/>
                <w:szCs w:val="24"/>
              </w:rPr>
            </w:pPr>
            <w:r w:rsidRPr="00332C9D">
              <w:rPr>
                <w:rFonts w:asciiTheme="minorHAnsi" w:hAnsiTheme="minorHAnsi" w:cs="Arial"/>
                <w:b/>
                <w:sz w:val="24"/>
                <w:szCs w:val="24"/>
              </w:rPr>
              <w:lastRenderedPageBreak/>
              <w:t>Option</w:t>
            </w:r>
          </w:p>
        </w:tc>
        <w:tc>
          <w:tcPr>
            <w:tcW w:w="7007" w:type="dxa"/>
          </w:tcPr>
          <w:p w14:paraId="760B58DD" w14:textId="77777777" w:rsidR="00332C9D" w:rsidRPr="00332C9D" w:rsidRDefault="00332C9D" w:rsidP="00E162BC">
            <w:pPr>
              <w:jc w:val="both"/>
              <w:rPr>
                <w:rFonts w:asciiTheme="minorHAnsi" w:hAnsiTheme="minorHAnsi" w:cs="Arial"/>
                <w:b/>
                <w:sz w:val="24"/>
                <w:szCs w:val="24"/>
              </w:rPr>
            </w:pPr>
            <w:r w:rsidRPr="00332C9D">
              <w:rPr>
                <w:rFonts w:asciiTheme="minorHAnsi" w:hAnsiTheme="minorHAnsi" w:cs="Arial"/>
                <w:b/>
                <w:sz w:val="24"/>
                <w:szCs w:val="24"/>
              </w:rPr>
              <w:t>Description</w:t>
            </w:r>
          </w:p>
        </w:tc>
      </w:tr>
      <w:tr w:rsidR="00436892" w:rsidRPr="00466602" w14:paraId="5226BF84" w14:textId="77777777" w:rsidTr="00466602">
        <w:tc>
          <w:tcPr>
            <w:tcW w:w="2235" w:type="dxa"/>
          </w:tcPr>
          <w:p w14:paraId="08855E8F" w14:textId="77777777" w:rsidR="00436892" w:rsidRDefault="00436892" w:rsidP="00C5149A">
            <w:pPr>
              <w:rPr>
                <w:rFonts w:asciiTheme="minorHAnsi" w:hAnsiTheme="minorHAnsi" w:cs="Arial"/>
                <w:sz w:val="20"/>
                <w:szCs w:val="20"/>
              </w:rPr>
            </w:pPr>
            <w:r>
              <w:rPr>
                <w:rFonts w:asciiTheme="minorHAnsi" w:hAnsiTheme="minorHAnsi" w:cs="Arial"/>
                <w:sz w:val="20"/>
                <w:szCs w:val="20"/>
              </w:rPr>
              <w:t>Share a skill</w:t>
            </w:r>
          </w:p>
        </w:tc>
        <w:tc>
          <w:tcPr>
            <w:tcW w:w="7007" w:type="dxa"/>
          </w:tcPr>
          <w:p w14:paraId="7F895249" w14:textId="36F24A2F" w:rsidR="00436892" w:rsidRDefault="00436892" w:rsidP="00E162BC">
            <w:pPr>
              <w:jc w:val="both"/>
              <w:rPr>
                <w:rFonts w:asciiTheme="minorHAnsi" w:hAnsiTheme="minorHAnsi" w:cs="Arial"/>
                <w:sz w:val="20"/>
                <w:szCs w:val="20"/>
              </w:rPr>
            </w:pPr>
            <w:r>
              <w:rPr>
                <w:rFonts w:asciiTheme="minorHAnsi" w:hAnsiTheme="minorHAnsi" w:cs="Arial"/>
                <w:sz w:val="20"/>
                <w:szCs w:val="20"/>
              </w:rPr>
              <w:t>Every staff member, regardless of their position, has skills they can share.  Allocate time in team meetings or toolbox meetings during which one person presents a session or a short demonstration of a skill that could be used by the rest of the team.</w:t>
            </w:r>
          </w:p>
        </w:tc>
      </w:tr>
      <w:tr w:rsidR="00436892" w:rsidRPr="00466602" w14:paraId="06A4E016" w14:textId="77777777" w:rsidTr="00466602">
        <w:tc>
          <w:tcPr>
            <w:tcW w:w="2235" w:type="dxa"/>
          </w:tcPr>
          <w:p w14:paraId="338E14AE" w14:textId="77777777" w:rsidR="00436892" w:rsidRDefault="00436892" w:rsidP="00C5149A">
            <w:pPr>
              <w:rPr>
                <w:rFonts w:asciiTheme="minorHAnsi" w:hAnsiTheme="minorHAnsi" w:cs="Arial"/>
                <w:sz w:val="20"/>
                <w:szCs w:val="20"/>
              </w:rPr>
            </w:pPr>
            <w:r>
              <w:rPr>
                <w:rFonts w:asciiTheme="minorHAnsi" w:hAnsiTheme="minorHAnsi" w:cs="Arial"/>
                <w:sz w:val="20"/>
                <w:szCs w:val="20"/>
              </w:rPr>
              <w:t>Short Courses</w:t>
            </w:r>
          </w:p>
        </w:tc>
        <w:tc>
          <w:tcPr>
            <w:tcW w:w="7007" w:type="dxa"/>
          </w:tcPr>
          <w:p w14:paraId="6CBC1600" w14:textId="77777777" w:rsidR="00436892" w:rsidRDefault="00436892" w:rsidP="00E162BC">
            <w:pPr>
              <w:jc w:val="both"/>
              <w:rPr>
                <w:rFonts w:asciiTheme="minorHAnsi" w:hAnsiTheme="minorHAnsi" w:cs="Arial"/>
                <w:sz w:val="20"/>
                <w:szCs w:val="20"/>
              </w:rPr>
            </w:pPr>
            <w:r>
              <w:rPr>
                <w:rFonts w:asciiTheme="minorHAnsi" w:hAnsiTheme="minorHAnsi" w:cs="Arial"/>
                <w:sz w:val="20"/>
                <w:szCs w:val="20"/>
              </w:rPr>
              <w:t xml:space="preserve">Short courses are available in an endless </w:t>
            </w:r>
            <w:r w:rsidR="00291D7D">
              <w:rPr>
                <w:rFonts w:asciiTheme="minorHAnsi" w:hAnsiTheme="minorHAnsi" w:cs="Arial"/>
                <w:sz w:val="20"/>
                <w:szCs w:val="20"/>
              </w:rPr>
              <w:t>number of topics and streams.  Council offers numerous short courses through the Corporate Training Plan or alternatively these are also offered by external providers and TAFE institutions (see below).  Short courses are great opportunity to ‘try out’ something before embarking on further study.</w:t>
            </w:r>
          </w:p>
        </w:tc>
      </w:tr>
      <w:tr w:rsidR="0031497B" w:rsidRPr="00466602" w14:paraId="134B4AFF" w14:textId="77777777" w:rsidTr="00466602">
        <w:tc>
          <w:tcPr>
            <w:tcW w:w="2235" w:type="dxa"/>
          </w:tcPr>
          <w:p w14:paraId="7E35569F" w14:textId="77777777" w:rsidR="0031497B" w:rsidRDefault="0031497B" w:rsidP="00C5149A">
            <w:pPr>
              <w:rPr>
                <w:rFonts w:asciiTheme="minorHAnsi" w:hAnsiTheme="minorHAnsi" w:cs="Arial"/>
                <w:sz w:val="20"/>
                <w:szCs w:val="20"/>
              </w:rPr>
            </w:pPr>
            <w:r>
              <w:rPr>
                <w:rFonts w:asciiTheme="minorHAnsi" w:hAnsiTheme="minorHAnsi" w:cs="Arial"/>
                <w:sz w:val="20"/>
                <w:szCs w:val="20"/>
              </w:rPr>
              <w:t>Special Interest Groups</w:t>
            </w:r>
          </w:p>
        </w:tc>
        <w:tc>
          <w:tcPr>
            <w:tcW w:w="7007" w:type="dxa"/>
          </w:tcPr>
          <w:p w14:paraId="5F491F86" w14:textId="77777777" w:rsidR="0031497B" w:rsidRDefault="0031497B" w:rsidP="00E162BC">
            <w:pPr>
              <w:jc w:val="both"/>
              <w:rPr>
                <w:rFonts w:asciiTheme="minorHAnsi" w:hAnsiTheme="minorHAnsi" w:cs="Arial"/>
                <w:sz w:val="20"/>
                <w:szCs w:val="20"/>
              </w:rPr>
            </w:pPr>
            <w:r>
              <w:rPr>
                <w:rFonts w:asciiTheme="minorHAnsi" w:hAnsiTheme="minorHAnsi" w:cs="Arial"/>
                <w:sz w:val="20"/>
                <w:szCs w:val="20"/>
              </w:rPr>
              <w:t xml:space="preserve">Various organisations and professional bodies organise Special Interest Groups which provide forums for local government or industry professionals to meet to share knowledge and information.  </w:t>
            </w:r>
            <w:proofErr w:type="spellStart"/>
            <w:r>
              <w:rPr>
                <w:rFonts w:asciiTheme="minorHAnsi" w:hAnsiTheme="minorHAnsi" w:cs="Arial"/>
                <w:sz w:val="20"/>
                <w:szCs w:val="20"/>
              </w:rPr>
              <w:t>LGPro</w:t>
            </w:r>
            <w:proofErr w:type="spellEnd"/>
            <w:r>
              <w:rPr>
                <w:rFonts w:asciiTheme="minorHAnsi" w:hAnsiTheme="minorHAnsi" w:cs="Arial"/>
                <w:sz w:val="20"/>
                <w:szCs w:val="20"/>
              </w:rPr>
              <w:t xml:space="preserve"> offer groups for nearly every sector of local government.  For further development, consider becoming the Chair of a special interest group.</w:t>
            </w:r>
          </w:p>
        </w:tc>
      </w:tr>
      <w:tr w:rsidR="0031497B" w:rsidRPr="00466602" w14:paraId="634EA023" w14:textId="77777777" w:rsidTr="00466602">
        <w:tc>
          <w:tcPr>
            <w:tcW w:w="2235" w:type="dxa"/>
          </w:tcPr>
          <w:p w14:paraId="4A88E104" w14:textId="77777777" w:rsidR="0031497B" w:rsidRDefault="0031497B" w:rsidP="00C5149A">
            <w:pPr>
              <w:rPr>
                <w:rFonts w:asciiTheme="minorHAnsi" w:hAnsiTheme="minorHAnsi" w:cs="Arial"/>
                <w:sz w:val="20"/>
                <w:szCs w:val="20"/>
              </w:rPr>
            </w:pPr>
            <w:r>
              <w:rPr>
                <w:rFonts w:asciiTheme="minorHAnsi" w:hAnsiTheme="minorHAnsi" w:cs="Arial"/>
                <w:sz w:val="20"/>
                <w:szCs w:val="20"/>
              </w:rPr>
              <w:t>Stretch out of your ‘comfort zone’</w:t>
            </w:r>
          </w:p>
        </w:tc>
        <w:tc>
          <w:tcPr>
            <w:tcW w:w="7007" w:type="dxa"/>
          </w:tcPr>
          <w:p w14:paraId="002D4221" w14:textId="77777777" w:rsidR="0031497B" w:rsidRDefault="0031497B" w:rsidP="00E162BC">
            <w:pPr>
              <w:jc w:val="both"/>
              <w:rPr>
                <w:rFonts w:asciiTheme="minorHAnsi" w:hAnsiTheme="minorHAnsi" w:cs="Arial"/>
                <w:sz w:val="20"/>
                <w:szCs w:val="20"/>
              </w:rPr>
            </w:pPr>
            <w:r>
              <w:rPr>
                <w:rFonts w:asciiTheme="minorHAnsi" w:hAnsiTheme="minorHAnsi" w:cs="Arial"/>
                <w:sz w:val="20"/>
                <w:szCs w:val="20"/>
              </w:rPr>
              <w:t>Consider undertaking an activity that makes you feel uncomfortable or challenged.  It may be public speaking, networking or project managing a larger than usual task.</w:t>
            </w:r>
          </w:p>
        </w:tc>
      </w:tr>
      <w:tr w:rsidR="0031497B" w:rsidRPr="00466602" w14:paraId="563709EB" w14:textId="77777777" w:rsidTr="00466602">
        <w:tc>
          <w:tcPr>
            <w:tcW w:w="2235" w:type="dxa"/>
          </w:tcPr>
          <w:p w14:paraId="5A6248BD" w14:textId="77777777" w:rsidR="0031497B" w:rsidRDefault="0031497B" w:rsidP="00C5149A">
            <w:pPr>
              <w:rPr>
                <w:rFonts w:asciiTheme="minorHAnsi" w:hAnsiTheme="minorHAnsi" w:cs="Arial"/>
                <w:sz w:val="20"/>
                <w:szCs w:val="20"/>
              </w:rPr>
            </w:pPr>
            <w:r>
              <w:rPr>
                <w:rFonts w:asciiTheme="minorHAnsi" w:hAnsiTheme="minorHAnsi" w:cs="Arial"/>
                <w:sz w:val="20"/>
                <w:szCs w:val="20"/>
              </w:rPr>
              <w:t>Study Assistance</w:t>
            </w:r>
          </w:p>
        </w:tc>
        <w:tc>
          <w:tcPr>
            <w:tcW w:w="7007" w:type="dxa"/>
          </w:tcPr>
          <w:p w14:paraId="078D63B7" w14:textId="08A4D7AA" w:rsidR="0031497B" w:rsidRDefault="0031497B" w:rsidP="0031497B">
            <w:pPr>
              <w:jc w:val="both"/>
              <w:rPr>
                <w:rFonts w:asciiTheme="minorHAnsi" w:hAnsiTheme="minorHAnsi" w:cs="Arial"/>
                <w:sz w:val="20"/>
                <w:szCs w:val="20"/>
              </w:rPr>
            </w:pPr>
            <w:r>
              <w:rPr>
                <w:rFonts w:asciiTheme="minorHAnsi" w:hAnsiTheme="minorHAnsi" w:cs="Arial"/>
                <w:sz w:val="20"/>
                <w:szCs w:val="20"/>
              </w:rPr>
              <w:t xml:space="preserve">Council supports staff undertaking further studies outside of work.  Where this study relates to your current role or an agreed future role, you can access assistance in relation to fees, examination leave and study leave.  Read the guidelines on </w:t>
            </w:r>
            <w:r w:rsidR="00FD2269">
              <w:rPr>
                <w:rFonts w:asciiTheme="minorHAnsi" w:hAnsiTheme="minorHAnsi" w:cs="Arial"/>
                <w:sz w:val="20"/>
                <w:szCs w:val="20"/>
              </w:rPr>
              <w:t>The Source</w:t>
            </w:r>
            <w:r>
              <w:rPr>
                <w:rFonts w:asciiTheme="minorHAnsi" w:hAnsiTheme="minorHAnsi" w:cs="Arial"/>
                <w:sz w:val="20"/>
                <w:szCs w:val="20"/>
              </w:rPr>
              <w:t xml:space="preserve"> or contact Organisational Development.</w:t>
            </w:r>
          </w:p>
        </w:tc>
      </w:tr>
      <w:tr w:rsidR="00792D73" w:rsidRPr="00466602" w14:paraId="3940931B" w14:textId="77777777" w:rsidTr="00466602">
        <w:tc>
          <w:tcPr>
            <w:tcW w:w="2235" w:type="dxa"/>
          </w:tcPr>
          <w:p w14:paraId="18845D2E" w14:textId="77777777" w:rsidR="00792D73" w:rsidRDefault="00792D73" w:rsidP="00C5149A">
            <w:pPr>
              <w:rPr>
                <w:rFonts w:asciiTheme="minorHAnsi" w:hAnsiTheme="minorHAnsi" w:cs="Arial"/>
                <w:sz w:val="20"/>
                <w:szCs w:val="20"/>
              </w:rPr>
            </w:pPr>
            <w:r>
              <w:rPr>
                <w:rFonts w:asciiTheme="minorHAnsi" w:hAnsiTheme="minorHAnsi" w:cs="Arial"/>
                <w:sz w:val="20"/>
                <w:szCs w:val="20"/>
              </w:rPr>
              <w:t>Supervision</w:t>
            </w:r>
          </w:p>
        </w:tc>
        <w:tc>
          <w:tcPr>
            <w:tcW w:w="7007" w:type="dxa"/>
          </w:tcPr>
          <w:p w14:paraId="28F77B43" w14:textId="77777777" w:rsidR="00792D73" w:rsidRDefault="00792D73" w:rsidP="00BF4208">
            <w:pPr>
              <w:jc w:val="both"/>
              <w:rPr>
                <w:rFonts w:asciiTheme="minorHAnsi" w:hAnsiTheme="minorHAnsi" w:cs="Arial"/>
                <w:sz w:val="20"/>
                <w:szCs w:val="20"/>
              </w:rPr>
            </w:pPr>
            <w:r>
              <w:rPr>
                <w:rFonts w:asciiTheme="minorHAnsi" w:hAnsiTheme="minorHAnsi" w:cs="Arial"/>
                <w:sz w:val="20"/>
                <w:szCs w:val="20"/>
              </w:rPr>
              <w:t xml:space="preserve">It may not be possible to supervise other team members </w:t>
            </w:r>
            <w:r w:rsidR="00BF4208">
              <w:rPr>
                <w:rFonts w:asciiTheme="minorHAnsi" w:hAnsiTheme="minorHAnsi" w:cs="Arial"/>
                <w:sz w:val="20"/>
                <w:szCs w:val="20"/>
              </w:rPr>
              <w:t xml:space="preserve">on a day-to-day basis </w:t>
            </w:r>
            <w:r>
              <w:rPr>
                <w:rFonts w:asciiTheme="minorHAnsi" w:hAnsiTheme="minorHAnsi" w:cs="Arial"/>
                <w:sz w:val="20"/>
                <w:szCs w:val="20"/>
              </w:rPr>
              <w:t>in your current role</w:t>
            </w:r>
            <w:r w:rsidR="00BF4208">
              <w:rPr>
                <w:rFonts w:asciiTheme="minorHAnsi" w:hAnsiTheme="minorHAnsi" w:cs="Arial"/>
                <w:sz w:val="20"/>
                <w:szCs w:val="20"/>
              </w:rPr>
              <w:t xml:space="preserve">. However, </w:t>
            </w:r>
            <w:r>
              <w:rPr>
                <w:rFonts w:asciiTheme="minorHAnsi" w:hAnsiTheme="minorHAnsi" w:cs="Arial"/>
                <w:sz w:val="20"/>
                <w:szCs w:val="20"/>
              </w:rPr>
              <w:t>you may be able to initiate opportunities to supervise others on short or long-term projects or specific tasks.</w:t>
            </w:r>
          </w:p>
        </w:tc>
      </w:tr>
      <w:tr w:rsidR="0031497B" w:rsidRPr="00466602" w14:paraId="5B09BB4B" w14:textId="77777777" w:rsidTr="00466602">
        <w:tc>
          <w:tcPr>
            <w:tcW w:w="2235" w:type="dxa"/>
          </w:tcPr>
          <w:p w14:paraId="7D583D82" w14:textId="77777777" w:rsidR="0031497B" w:rsidRDefault="0031497B" w:rsidP="00C5149A">
            <w:pPr>
              <w:rPr>
                <w:rFonts w:asciiTheme="minorHAnsi" w:hAnsiTheme="minorHAnsi" w:cs="Arial"/>
                <w:sz w:val="20"/>
                <w:szCs w:val="20"/>
              </w:rPr>
            </w:pPr>
            <w:r>
              <w:rPr>
                <w:rFonts w:asciiTheme="minorHAnsi" w:hAnsiTheme="minorHAnsi" w:cs="Arial"/>
                <w:sz w:val="20"/>
                <w:szCs w:val="20"/>
              </w:rPr>
              <w:t>TAFE</w:t>
            </w:r>
          </w:p>
        </w:tc>
        <w:tc>
          <w:tcPr>
            <w:tcW w:w="7007" w:type="dxa"/>
          </w:tcPr>
          <w:p w14:paraId="3D3CA81A" w14:textId="77777777" w:rsidR="0031497B" w:rsidRDefault="0031497B" w:rsidP="0031497B">
            <w:pPr>
              <w:jc w:val="both"/>
              <w:rPr>
                <w:rFonts w:asciiTheme="minorHAnsi" w:hAnsiTheme="minorHAnsi" w:cs="Arial"/>
                <w:sz w:val="20"/>
                <w:szCs w:val="20"/>
              </w:rPr>
            </w:pPr>
            <w:r>
              <w:rPr>
                <w:rFonts w:asciiTheme="minorHAnsi" w:hAnsiTheme="minorHAnsi" w:cs="Arial"/>
                <w:sz w:val="20"/>
                <w:szCs w:val="20"/>
              </w:rPr>
              <w:t xml:space="preserve">Tertiary and Further Education (TAFE) is the ideal environment if you are considering returning to study. TAFE offers many short courses and accredited training recognised nationally.  Visit </w:t>
            </w:r>
            <w:hyperlink r:id="rId9" w:history="1">
              <w:r w:rsidRPr="00D0103B">
                <w:rPr>
                  <w:rStyle w:val="Hyperlink"/>
                  <w:rFonts w:asciiTheme="minorHAnsi" w:hAnsiTheme="minorHAnsi" w:cs="Arial"/>
                  <w:sz w:val="20"/>
                  <w:szCs w:val="20"/>
                </w:rPr>
                <w:t>www.tafe.vic.gov.au</w:t>
              </w:r>
            </w:hyperlink>
            <w:r>
              <w:rPr>
                <w:rFonts w:asciiTheme="minorHAnsi" w:hAnsiTheme="minorHAnsi" w:cs="Arial"/>
                <w:sz w:val="20"/>
                <w:szCs w:val="20"/>
              </w:rPr>
              <w:t xml:space="preserve"> for a full list of course options.</w:t>
            </w:r>
          </w:p>
        </w:tc>
      </w:tr>
      <w:tr w:rsidR="0031497B" w:rsidRPr="00466602" w14:paraId="5E880795" w14:textId="77777777" w:rsidTr="000D530B">
        <w:trPr>
          <w:trHeight w:val="1028"/>
        </w:trPr>
        <w:tc>
          <w:tcPr>
            <w:tcW w:w="2235" w:type="dxa"/>
          </w:tcPr>
          <w:p w14:paraId="1F6321E3" w14:textId="77777777" w:rsidR="0031497B" w:rsidRDefault="0031497B" w:rsidP="00C5149A">
            <w:pPr>
              <w:rPr>
                <w:rFonts w:asciiTheme="minorHAnsi" w:hAnsiTheme="minorHAnsi" w:cs="Arial"/>
                <w:sz w:val="20"/>
                <w:szCs w:val="20"/>
              </w:rPr>
            </w:pPr>
            <w:r>
              <w:rPr>
                <w:rFonts w:asciiTheme="minorHAnsi" w:hAnsiTheme="minorHAnsi" w:cs="Arial"/>
                <w:sz w:val="20"/>
                <w:szCs w:val="20"/>
              </w:rPr>
              <w:t>Traineeship</w:t>
            </w:r>
          </w:p>
        </w:tc>
        <w:tc>
          <w:tcPr>
            <w:tcW w:w="7007" w:type="dxa"/>
          </w:tcPr>
          <w:p w14:paraId="3917BBAF" w14:textId="77777777" w:rsidR="0031497B" w:rsidRDefault="0031497B" w:rsidP="0031497B">
            <w:pPr>
              <w:jc w:val="both"/>
              <w:rPr>
                <w:rFonts w:asciiTheme="minorHAnsi" w:hAnsiTheme="minorHAnsi" w:cs="Arial"/>
                <w:sz w:val="20"/>
                <w:szCs w:val="20"/>
              </w:rPr>
            </w:pPr>
            <w:proofErr w:type="gramStart"/>
            <w:r>
              <w:rPr>
                <w:rFonts w:asciiTheme="minorHAnsi" w:hAnsiTheme="minorHAnsi" w:cs="Arial"/>
                <w:sz w:val="20"/>
                <w:szCs w:val="20"/>
              </w:rPr>
              <w:t>Similar to</w:t>
            </w:r>
            <w:proofErr w:type="gramEnd"/>
            <w:r>
              <w:rPr>
                <w:rFonts w:asciiTheme="minorHAnsi" w:hAnsiTheme="minorHAnsi" w:cs="Arial"/>
                <w:sz w:val="20"/>
                <w:szCs w:val="20"/>
              </w:rPr>
              <w:t xml:space="preserve"> an Apprenticeship, a Traineeship offers the opportunity to gain a qualification whilst undertaking on the job and off the job learning.  Traditionally completed in 1 to 2 years (however there are now </w:t>
            </w:r>
            <w:proofErr w:type="gramStart"/>
            <w:r>
              <w:rPr>
                <w:rFonts w:asciiTheme="minorHAnsi" w:hAnsiTheme="minorHAnsi" w:cs="Arial"/>
                <w:sz w:val="20"/>
                <w:szCs w:val="20"/>
              </w:rPr>
              <w:t>a number of</w:t>
            </w:r>
            <w:proofErr w:type="gramEnd"/>
            <w:r>
              <w:rPr>
                <w:rFonts w:asciiTheme="minorHAnsi" w:hAnsiTheme="minorHAnsi" w:cs="Arial"/>
                <w:sz w:val="20"/>
                <w:szCs w:val="20"/>
              </w:rPr>
              <w:t xml:space="preserve"> higher level options), streams include very diverse areas of study such as Business</w:t>
            </w:r>
            <w:r w:rsidR="000D530B">
              <w:rPr>
                <w:rFonts w:asciiTheme="minorHAnsi" w:hAnsiTheme="minorHAnsi" w:cs="Arial"/>
                <w:sz w:val="20"/>
                <w:szCs w:val="20"/>
              </w:rPr>
              <w:t xml:space="preserve"> Administration, Childcare, Counselling, Engineering or Disability Services.  Visit </w:t>
            </w:r>
            <w:hyperlink r:id="rId10" w:history="1">
              <w:r w:rsidR="000D530B" w:rsidRPr="00234FAA">
                <w:rPr>
                  <w:rStyle w:val="Hyperlink"/>
                  <w:rFonts w:asciiTheme="minorHAnsi" w:hAnsiTheme="minorHAnsi" w:cs="Arial"/>
                  <w:sz w:val="20"/>
                  <w:szCs w:val="20"/>
                </w:rPr>
                <w:t>www.skills.vic.gov.au</w:t>
              </w:r>
            </w:hyperlink>
            <w:r w:rsidR="000D530B">
              <w:rPr>
                <w:rFonts w:asciiTheme="minorHAnsi" w:hAnsiTheme="minorHAnsi" w:cs="Arial"/>
                <w:sz w:val="20"/>
                <w:szCs w:val="20"/>
              </w:rPr>
              <w:t xml:space="preserve"> for a full list of course areas.</w:t>
            </w:r>
          </w:p>
        </w:tc>
      </w:tr>
      <w:tr w:rsidR="000D530B" w:rsidRPr="00466602" w14:paraId="49A7B5A9" w14:textId="77777777" w:rsidTr="00466602">
        <w:trPr>
          <w:trHeight w:val="436"/>
        </w:trPr>
        <w:tc>
          <w:tcPr>
            <w:tcW w:w="2235" w:type="dxa"/>
          </w:tcPr>
          <w:p w14:paraId="2397C542" w14:textId="77777777" w:rsidR="000D530B" w:rsidRDefault="000D530B" w:rsidP="00C5149A">
            <w:pPr>
              <w:rPr>
                <w:rFonts w:asciiTheme="minorHAnsi" w:hAnsiTheme="minorHAnsi" w:cs="Arial"/>
                <w:sz w:val="20"/>
                <w:szCs w:val="20"/>
              </w:rPr>
            </w:pPr>
            <w:r>
              <w:rPr>
                <w:rFonts w:asciiTheme="minorHAnsi" w:hAnsiTheme="minorHAnsi" w:cs="Arial"/>
                <w:sz w:val="20"/>
                <w:szCs w:val="20"/>
              </w:rPr>
              <w:t>University</w:t>
            </w:r>
          </w:p>
        </w:tc>
        <w:tc>
          <w:tcPr>
            <w:tcW w:w="7007" w:type="dxa"/>
          </w:tcPr>
          <w:p w14:paraId="10773E8F" w14:textId="77777777" w:rsidR="000D530B" w:rsidRDefault="000D530B" w:rsidP="000D530B">
            <w:pPr>
              <w:jc w:val="both"/>
              <w:rPr>
                <w:rFonts w:asciiTheme="minorHAnsi" w:hAnsiTheme="minorHAnsi" w:cs="Arial"/>
                <w:sz w:val="20"/>
                <w:szCs w:val="20"/>
              </w:rPr>
            </w:pPr>
            <w:r>
              <w:rPr>
                <w:rFonts w:asciiTheme="minorHAnsi" w:hAnsiTheme="minorHAnsi" w:cs="Arial"/>
                <w:sz w:val="20"/>
                <w:szCs w:val="20"/>
              </w:rPr>
              <w:t xml:space="preserve">University offers Undergraduate courses (study undertaken to earn a Degree) such as a Bachelor and Post Graduate courses (course undertaken after a Degree has been earned) such as Graduate Diploma, Masters or Doctorate.  Many courses can be studied part time or via long distance.  Visit </w:t>
            </w:r>
            <w:hyperlink r:id="rId11" w:history="1">
              <w:r w:rsidRPr="00D0103B">
                <w:rPr>
                  <w:rStyle w:val="Hyperlink"/>
                  <w:rFonts w:asciiTheme="minorHAnsi" w:hAnsiTheme="minorHAnsi" w:cs="Arial"/>
                  <w:sz w:val="20"/>
                  <w:szCs w:val="20"/>
                </w:rPr>
                <w:t>www.goingtouni.gov.au</w:t>
              </w:r>
            </w:hyperlink>
            <w:r>
              <w:rPr>
                <w:rFonts w:asciiTheme="minorHAnsi" w:hAnsiTheme="minorHAnsi" w:cs="Arial"/>
                <w:sz w:val="20"/>
                <w:szCs w:val="20"/>
              </w:rPr>
              <w:t xml:space="preserve"> to find out more about course options.</w:t>
            </w:r>
          </w:p>
        </w:tc>
      </w:tr>
      <w:tr w:rsidR="0031497B" w:rsidRPr="00466602" w14:paraId="4EBB2F41" w14:textId="77777777" w:rsidTr="00466602">
        <w:tc>
          <w:tcPr>
            <w:tcW w:w="2235" w:type="dxa"/>
          </w:tcPr>
          <w:p w14:paraId="41F0F9B3" w14:textId="77777777" w:rsidR="0031497B" w:rsidRDefault="0031497B" w:rsidP="00C5149A">
            <w:pPr>
              <w:rPr>
                <w:rFonts w:asciiTheme="minorHAnsi" w:hAnsiTheme="minorHAnsi" w:cs="Arial"/>
                <w:sz w:val="20"/>
                <w:szCs w:val="20"/>
              </w:rPr>
            </w:pPr>
            <w:r>
              <w:rPr>
                <w:rFonts w:asciiTheme="minorHAnsi" w:hAnsiTheme="minorHAnsi" w:cs="Arial"/>
                <w:sz w:val="20"/>
                <w:szCs w:val="20"/>
              </w:rPr>
              <w:t>Volunteering</w:t>
            </w:r>
          </w:p>
        </w:tc>
        <w:tc>
          <w:tcPr>
            <w:tcW w:w="7007" w:type="dxa"/>
          </w:tcPr>
          <w:p w14:paraId="54A811AE" w14:textId="77777777" w:rsidR="0031497B" w:rsidRDefault="0031497B" w:rsidP="00BF4208">
            <w:pPr>
              <w:jc w:val="both"/>
              <w:rPr>
                <w:rFonts w:asciiTheme="minorHAnsi" w:hAnsiTheme="minorHAnsi" w:cs="Arial"/>
                <w:sz w:val="20"/>
                <w:szCs w:val="20"/>
              </w:rPr>
            </w:pPr>
            <w:r>
              <w:rPr>
                <w:rFonts w:asciiTheme="minorHAnsi" w:hAnsiTheme="minorHAnsi" w:cs="Arial"/>
                <w:sz w:val="20"/>
                <w:szCs w:val="20"/>
              </w:rPr>
              <w:t>Volunteering is undertaking work without payment which not only provides an opportunity to give back to the Community but also exposes you to people and skills you may not have experienced in paid employment.</w:t>
            </w:r>
            <w:r w:rsidR="00BF4208">
              <w:rPr>
                <w:rFonts w:asciiTheme="minorHAnsi" w:hAnsiTheme="minorHAnsi" w:cs="Arial"/>
                <w:sz w:val="20"/>
                <w:szCs w:val="20"/>
              </w:rPr>
              <w:t xml:space="preserve">  </w:t>
            </w:r>
          </w:p>
        </w:tc>
      </w:tr>
      <w:tr w:rsidR="0031497B" w:rsidRPr="00466602" w14:paraId="46428F3D" w14:textId="77777777" w:rsidTr="00466602">
        <w:tc>
          <w:tcPr>
            <w:tcW w:w="2235" w:type="dxa"/>
          </w:tcPr>
          <w:p w14:paraId="7E10B1CB" w14:textId="77777777" w:rsidR="0031497B" w:rsidRDefault="0031497B" w:rsidP="00C5149A">
            <w:pPr>
              <w:rPr>
                <w:rFonts w:asciiTheme="minorHAnsi" w:hAnsiTheme="minorHAnsi" w:cs="Arial"/>
                <w:sz w:val="20"/>
                <w:szCs w:val="20"/>
              </w:rPr>
            </w:pPr>
            <w:r>
              <w:rPr>
                <w:rFonts w:asciiTheme="minorHAnsi" w:hAnsiTheme="minorHAnsi" w:cs="Arial"/>
                <w:sz w:val="20"/>
                <w:szCs w:val="20"/>
              </w:rPr>
              <w:t>Walk in someone else’s shoes or Shadowing</w:t>
            </w:r>
          </w:p>
        </w:tc>
        <w:tc>
          <w:tcPr>
            <w:tcW w:w="7007" w:type="dxa"/>
          </w:tcPr>
          <w:p w14:paraId="6181A923" w14:textId="77777777" w:rsidR="0031497B" w:rsidRDefault="00D62943" w:rsidP="0031497B">
            <w:pPr>
              <w:jc w:val="both"/>
              <w:rPr>
                <w:rFonts w:asciiTheme="minorHAnsi" w:hAnsiTheme="minorHAnsi" w:cs="Arial"/>
                <w:sz w:val="20"/>
                <w:szCs w:val="20"/>
              </w:rPr>
            </w:pPr>
            <w:r>
              <w:rPr>
                <w:rFonts w:asciiTheme="minorHAnsi" w:hAnsiTheme="minorHAnsi" w:cs="Arial"/>
                <w:sz w:val="20"/>
                <w:szCs w:val="20"/>
              </w:rPr>
              <w:t xml:space="preserve">Spend a day or a week in another person’s shoes.  Consider swapping jobs with a colleague or manager for </w:t>
            </w:r>
            <w:proofErr w:type="gramStart"/>
            <w:r>
              <w:rPr>
                <w:rFonts w:asciiTheme="minorHAnsi" w:hAnsiTheme="minorHAnsi" w:cs="Arial"/>
                <w:sz w:val="20"/>
                <w:szCs w:val="20"/>
              </w:rPr>
              <w:t>a period of time</w:t>
            </w:r>
            <w:proofErr w:type="gramEnd"/>
            <w:r>
              <w:rPr>
                <w:rFonts w:asciiTheme="minorHAnsi" w:hAnsiTheme="minorHAnsi" w:cs="Arial"/>
                <w:sz w:val="20"/>
                <w:szCs w:val="20"/>
              </w:rPr>
              <w:t xml:space="preserve"> in which you carry out their role.  Unlike higher duties or secondment where the other person may be on leave or away from the workplace, this short-term arrangement allows you to seek advice and input whilst you experience the role.</w:t>
            </w:r>
          </w:p>
        </w:tc>
      </w:tr>
      <w:tr w:rsidR="00D62943" w:rsidRPr="00466602" w14:paraId="55F48F3A" w14:textId="77777777" w:rsidTr="00466602">
        <w:tc>
          <w:tcPr>
            <w:tcW w:w="2235" w:type="dxa"/>
          </w:tcPr>
          <w:p w14:paraId="027DE3BE" w14:textId="77777777" w:rsidR="00D62943" w:rsidRDefault="00D62943" w:rsidP="00C5149A">
            <w:pPr>
              <w:rPr>
                <w:rFonts w:asciiTheme="minorHAnsi" w:hAnsiTheme="minorHAnsi" w:cs="Arial"/>
                <w:sz w:val="20"/>
                <w:szCs w:val="20"/>
              </w:rPr>
            </w:pPr>
            <w:r>
              <w:rPr>
                <w:rFonts w:asciiTheme="minorHAnsi" w:hAnsiTheme="minorHAnsi" w:cs="Arial"/>
                <w:sz w:val="20"/>
                <w:szCs w:val="20"/>
              </w:rPr>
              <w:t>X &amp; Y Generations</w:t>
            </w:r>
          </w:p>
        </w:tc>
        <w:tc>
          <w:tcPr>
            <w:tcW w:w="7007" w:type="dxa"/>
          </w:tcPr>
          <w:p w14:paraId="32969590" w14:textId="77777777" w:rsidR="00D62943" w:rsidRDefault="00D62943" w:rsidP="0031497B">
            <w:pPr>
              <w:jc w:val="both"/>
              <w:rPr>
                <w:rFonts w:asciiTheme="minorHAnsi" w:hAnsiTheme="minorHAnsi" w:cs="Arial"/>
                <w:sz w:val="20"/>
                <w:szCs w:val="20"/>
              </w:rPr>
            </w:pPr>
            <w:r>
              <w:rPr>
                <w:rFonts w:asciiTheme="minorHAnsi" w:hAnsiTheme="minorHAnsi" w:cs="Arial"/>
                <w:sz w:val="20"/>
                <w:szCs w:val="20"/>
              </w:rPr>
              <w:t>Research has shown that the different generational groups work and learn differently.  Consider how this may apply to your learning styles and preferences and that of any staff reporting to you.</w:t>
            </w:r>
          </w:p>
        </w:tc>
      </w:tr>
      <w:tr w:rsidR="00D62943" w:rsidRPr="00466602" w14:paraId="26ACCC00" w14:textId="77777777" w:rsidTr="00466602">
        <w:tc>
          <w:tcPr>
            <w:tcW w:w="2235" w:type="dxa"/>
          </w:tcPr>
          <w:p w14:paraId="222793B7" w14:textId="77777777" w:rsidR="00D62943" w:rsidRDefault="00D62943" w:rsidP="00C5149A">
            <w:pPr>
              <w:rPr>
                <w:rFonts w:asciiTheme="minorHAnsi" w:hAnsiTheme="minorHAnsi" w:cs="Arial"/>
                <w:sz w:val="20"/>
                <w:szCs w:val="20"/>
              </w:rPr>
            </w:pPr>
            <w:r>
              <w:rPr>
                <w:rFonts w:asciiTheme="minorHAnsi" w:hAnsiTheme="minorHAnsi" w:cs="Arial"/>
                <w:sz w:val="20"/>
                <w:szCs w:val="20"/>
              </w:rPr>
              <w:t>Zealously</w:t>
            </w:r>
          </w:p>
        </w:tc>
        <w:tc>
          <w:tcPr>
            <w:tcW w:w="7007" w:type="dxa"/>
          </w:tcPr>
          <w:p w14:paraId="635A9FAE" w14:textId="77777777" w:rsidR="00D62943" w:rsidRDefault="00D62943" w:rsidP="0031497B">
            <w:pPr>
              <w:jc w:val="both"/>
              <w:rPr>
                <w:rFonts w:asciiTheme="minorHAnsi" w:hAnsiTheme="minorHAnsi" w:cs="Arial"/>
                <w:sz w:val="20"/>
                <w:szCs w:val="20"/>
              </w:rPr>
            </w:pPr>
            <w:r>
              <w:rPr>
                <w:rFonts w:asciiTheme="minorHAnsi" w:hAnsiTheme="minorHAnsi" w:cs="Arial"/>
                <w:sz w:val="20"/>
                <w:szCs w:val="20"/>
              </w:rPr>
              <w:t>Regardless of the learning method you select, undertake opportunities zealously.  Participate actively, with an open mind and unreserved enthusiasm.</w:t>
            </w:r>
          </w:p>
        </w:tc>
      </w:tr>
    </w:tbl>
    <w:p w14:paraId="4E1AE428" w14:textId="77777777" w:rsidR="00466602" w:rsidRDefault="00466602" w:rsidP="00466602">
      <w:pPr>
        <w:spacing w:before="100" w:beforeAutospacing="1" w:after="360" w:line="312" w:lineRule="auto"/>
        <w:jc w:val="both"/>
        <w:rPr>
          <w:rFonts w:cs="Arial"/>
        </w:rPr>
      </w:pPr>
    </w:p>
    <w:sectPr w:rsidR="00466602" w:rsidSect="00C309C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E79A1" w14:textId="77777777" w:rsidR="0023775C" w:rsidRDefault="0023775C" w:rsidP="000166D7">
      <w:r>
        <w:separator/>
      </w:r>
    </w:p>
  </w:endnote>
  <w:endnote w:type="continuationSeparator" w:id="0">
    <w:p w14:paraId="19885E5E" w14:textId="77777777" w:rsidR="0023775C" w:rsidRDefault="0023775C" w:rsidP="0001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254E" w14:textId="77777777" w:rsidR="004A134F" w:rsidRDefault="004A1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7217A" w14:textId="59741ECB" w:rsidR="002C7E84" w:rsidRPr="00FD2269" w:rsidRDefault="00E24E86" w:rsidP="004A134F">
    <w:pPr>
      <w:pStyle w:val="Footer"/>
      <w:tabs>
        <w:tab w:val="clear" w:pos="4513"/>
        <w:tab w:val="clear" w:pos="9026"/>
        <w:tab w:val="center" w:pos="4678"/>
        <w:tab w:val="left" w:pos="6946"/>
        <w:tab w:val="right" w:pos="13608"/>
      </w:tabs>
      <w:rPr>
        <w:rFonts w:cs="Arial"/>
        <w:sz w:val="16"/>
        <w:szCs w:val="16"/>
        <w:lang w:val="en-US"/>
      </w:rPr>
    </w:pPr>
    <w:r w:rsidRPr="00FD2269">
      <w:rPr>
        <w:sz w:val="16"/>
        <w:szCs w:val="16"/>
      </w:rPr>
      <w:fldChar w:fldCharType="begin"/>
    </w:r>
    <w:r w:rsidRPr="00FD2269">
      <w:rPr>
        <w:sz w:val="16"/>
        <w:szCs w:val="16"/>
      </w:rPr>
      <w:instrText xml:space="preserve"> DOCPROPERTY  Objective-Title  \* MERGEFORMAT </w:instrText>
    </w:r>
    <w:r w:rsidRPr="00FD2269">
      <w:rPr>
        <w:sz w:val="16"/>
        <w:szCs w:val="16"/>
      </w:rPr>
      <w:fldChar w:fldCharType="separate"/>
    </w:r>
    <w:r w:rsidR="00AE5103" w:rsidRPr="00FD2269">
      <w:rPr>
        <w:sz w:val="16"/>
        <w:szCs w:val="16"/>
      </w:rPr>
      <w:t>Development Options</w:t>
    </w:r>
    <w:r w:rsidRPr="00FD2269">
      <w:rPr>
        <w:sz w:val="16"/>
        <w:szCs w:val="16"/>
      </w:rPr>
      <w:fldChar w:fldCharType="end"/>
    </w:r>
    <w:r w:rsidR="002C7E84" w:rsidRPr="00FD2269">
      <w:rPr>
        <w:sz w:val="16"/>
        <w:szCs w:val="16"/>
      </w:rPr>
      <w:t xml:space="preserve"> [</w:t>
    </w:r>
    <w:r w:rsidRPr="00FD2269">
      <w:rPr>
        <w:sz w:val="16"/>
        <w:szCs w:val="16"/>
      </w:rPr>
      <w:fldChar w:fldCharType="begin"/>
    </w:r>
    <w:r w:rsidRPr="00FD2269">
      <w:rPr>
        <w:sz w:val="16"/>
        <w:szCs w:val="16"/>
      </w:rPr>
      <w:instrText xml:space="preserve"> DOCPROPERTY  Objective-Id  \* MERGEFORMAT </w:instrText>
    </w:r>
    <w:r w:rsidRPr="00FD2269">
      <w:rPr>
        <w:sz w:val="16"/>
        <w:szCs w:val="16"/>
      </w:rPr>
      <w:fldChar w:fldCharType="separate"/>
    </w:r>
    <w:r w:rsidR="00AE5103" w:rsidRPr="00FD2269">
      <w:rPr>
        <w:sz w:val="16"/>
        <w:szCs w:val="16"/>
      </w:rPr>
      <w:t>A1715634</w:t>
    </w:r>
    <w:r w:rsidRPr="00FD2269">
      <w:rPr>
        <w:sz w:val="16"/>
        <w:szCs w:val="16"/>
      </w:rPr>
      <w:fldChar w:fldCharType="end"/>
    </w:r>
    <w:r w:rsidR="002C7E84" w:rsidRPr="00FD2269">
      <w:rPr>
        <w:sz w:val="16"/>
        <w:szCs w:val="16"/>
      </w:rPr>
      <w:t>]</w:t>
    </w:r>
    <w:r w:rsidR="002C7E84" w:rsidRPr="00FD2269">
      <w:rPr>
        <w:rFonts w:cs="Arial"/>
        <w:sz w:val="16"/>
        <w:szCs w:val="16"/>
        <w:lang w:val="en-US"/>
      </w:rPr>
      <w:tab/>
      <w:t xml:space="preserve">Page </w:t>
    </w:r>
    <w:r w:rsidR="004747C7" w:rsidRPr="00FD2269">
      <w:rPr>
        <w:rFonts w:cs="Arial"/>
        <w:sz w:val="16"/>
        <w:szCs w:val="16"/>
        <w:lang w:val="en-US"/>
      </w:rPr>
      <w:fldChar w:fldCharType="begin"/>
    </w:r>
    <w:r w:rsidR="002C7E84" w:rsidRPr="00FD2269">
      <w:rPr>
        <w:rFonts w:cs="Arial"/>
        <w:sz w:val="16"/>
        <w:szCs w:val="16"/>
        <w:lang w:val="en-US"/>
      </w:rPr>
      <w:instrText xml:space="preserve"> PAGE   \* MERGEFORMAT </w:instrText>
    </w:r>
    <w:r w:rsidR="004747C7" w:rsidRPr="00FD2269">
      <w:rPr>
        <w:rFonts w:cs="Arial"/>
        <w:sz w:val="16"/>
        <w:szCs w:val="16"/>
        <w:lang w:val="en-US"/>
      </w:rPr>
      <w:fldChar w:fldCharType="separate"/>
    </w:r>
    <w:r w:rsidR="004A134F" w:rsidRPr="00FD2269">
      <w:rPr>
        <w:rFonts w:cs="Arial"/>
        <w:noProof/>
        <w:sz w:val="16"/>
        <w:szCs w:val="16"/>
        <w:lang w:val="en-US"/>
      </w:rPr>
      <w:t>1</w:t>
    </w:r>
    <w:r w:rsidR="004747C7" w:rsidRPr="00FD2269">
      <w:rPr>
        <w:rFonts w:cs="Arial"/>
        <w:sz w:val="16"/>
        <w:szCs w:val="16"/>
        <w:lang w:val="en-US"/>
      </w:rPr>
      <w:fldChar w:fldCharType="end"/>
    </w:r>
    <w:r w:rsidR="002C7E84" w:rsidRPr="00FD2269">
      <w:rPr>
        <w:rFonts w:cs="Arial"/>
        <w:sz w:val="16"/>
        <w:szCs w:val="16"/>
        <w:lang w:val="en-US"/>
      </w:rPr>
      <w:t xml:space="preserve"> of </w:t>
    </w:r>
    <w:r w:rsidRPr="00FD2269">
      <w:rPr>
        <w:sz w:val="16"/>
        <w:szCs w:val="16"/>
      </w:rPr>
      <w:fldChar w:fldCharType="begin"/>
    </w:r>
    <w:r w:rsidRPr="00FD2269">
      <w:rPr>
        <w:sz w:val="16"/>
        <w:szCs w:val="16"/>
      </w:rPr>
      <w:instrText xml:space="preserve"> NUMPAGES   \* MERGEFORMAT </w:instrText>
    </w:r>
    <w:r w:rsidRPr="00FD2269">
      <w:rPr>
        <w:sz w:val="16"/>
        <w:szCs w:val="16"/>
      </w:rPr>
      <w:fldChar w:fldCharType="separate"/>
    </w:r>
    <w:r w:rsidR="004A134F" w:rsidRPr="00FD2269">
      <w:rPr>
        <w:rFonts w:cs="Arial"/>
        <w:noProof/>
        <w:sz w:val="16"/>
        <w:szCs w:val="16"/>
        <w:lang w:val="en-US"/>
      </w:rPr>
      <w:t>4</w:t>
    </w:r>
    <w:r w:rsidRPr="00FD2269">
      <w:rPr>
        <w:rFonts w:cs="Arial"/>
        <w:noProof/>
        <w:sz w:val="16"/>
        <w:szCs w:val="16"/>
        <w:lang w:val="en-US"/>
      </w:rPr>
      <w:fldChar w:fldCharType="end"/>
    </w:r>
    <w:r w:rsidR="002C7E84" w:rsidRPr="00FD2269">
      <w:rPr>
        <w:sz w:val="16"/>
        <w:szCs w:val="16"/>
      </w:rPr>
      <w:tab/>
    </w:r>
    <w:r w:rsidR="002C7E84" w:rsidRPr="00FD2269">
      <w:rPr>
        <w:rFonts w:cs="Arial"/>
        <w:sz w:val="16"/>
        <w:szCs w:val="16"/>
        <w:lang w:val="en-US"/>
      </w:rPr>
      <w:t xml:space="preserve">Save Date: </w:t>
    </w:r>
    <w:r w:rsidR="004747C7" w:rsidRPr="00FD2269">
      <w:rPr>
        <w:rFonts w:cs="Arial"/>
        <w:sz w:val="16"/>
        <w:szCs w:val="16"/>
        <w:lang w:val="en-US"/>
      </w:rPr>
      <w:fldChar w:fldCharType="begin"/>
    </w:r>
    <w:r w:rsidR="002C7E84" w:rsidRPr="00FD2269">
      <w:rPr>
        <w:rFonts w:cs="Arial"/>
        <w:sz w:val="16"/>
        <w:szCs w:val="16"/>
        <w:lang w:val="en-US"/>
      </w:rPr>
      <w:instrText xml:space="preserve"> SAVEDATE  \@ "d/M/yyyy"  \* MERGEFORMAT </w:instrText>
    </w:r>
    <w:r w:rsidR="004747C7" w:rsidRPr="00FD2269">
      <w:rPr>
        <w:rFonts w:cs="Arial"/>
        <w:sz w:val="16"/>
        <w:szCs w:val="16"/>
        <w:lang w:val="en-US"/>
      </w:rPr>
      <w:fldChar w:fldCharType="separate"/>
    </w:r>
    <w:r w:rsidR="00FD2269" w:rsidRPr="00FD2269">
      <w:rPr>
        <w:rFonts w:cs="Arial"/>
        <w:noProof/>
        <w:sz w:val="16"/>
        <w:szCs w:val="16"/>
        <w:lang w:val="en-US"/>
      </w:rPr>
      <w:t>30/11/2021</w:t>
    </w:r>
    <w:r w:rsidR="004747C7" w:rsidRPr="00FD2269">
      <w:rPr>
        <w:rFonts w:cs="Arial"/>
        <w:sz w:val="16"/>
        <w:szCs w:val="16"/>
        <w:lang w:val="en-US"/>
      </w:rPr>
      <w:fldChar w:fldCharType="end"/>
    </w:r>
  </w:p>
  <w:p w14:paraId="02AC205D" w14:textId="77777777" w:rsidR="002C7E84" w:rsidRDefault="002C7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32C72" w14:textId="77777777" w:rsidR="004A134F" w:rsidRDefault="004A1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57541" w14:textId="77777777" w:rsidR="0023775C" w:rsidRDefault="0023775C" w:rsidP="000166D7">
      <w:r>
        <w:separator/>
      </w:r>
    </w:p>
  </w:footnote>
  <w:footnote w:type="continuationSeparator" w:id="0">
    <w:p w14:paraId="5AFD2C2F" w14:textId="77777777" w:rsidR="0023775C" w:rsidRDefault="0023775C" w:rsidP="0001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FABDD" w14:textId="77777777" w:rsidR="004A134F" w:rsidRDefault="004A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620B3" w14:textId="77777777" w:rsidR="002C7E84" w:rsidRPr="008466C9" w:rsidRDefault="002C7E84" w:rsidP="002C7E84">
    <w:pPr>
      <w:pStyle w:val="Header"/>
      <w:tabs>
        <w:tab w:val="clear" w:pos="4513"/>
        <w:tab w:val="clear" w:pos="9026"/>
        <w:tab w:val="center" w:pos="6663"/>
        <w:tab w:val="right" w:pos="13750"/>
      </w:tabs>
      <w:spacing w:after="60"/>
      <w:rPr>
        <w:rFonts w:cs="Arial"/>
      </w:rPr>
    </w:pPr>
    <w:r>
      <w:rPr>
        <w:noProof/>
        <w:lang w:eastAsia="en-AU"/>
      </w:rPr>
      <w:drawing>
        <wp:anchor distT="0" distB="0" distL="114300" distR="114300" simplePos="0" relativeHeight="251659264" behindDoc="1" locked="0" layoutInCell="1" allowOverlap="1" wp14:anchorId="7C55C805" wp14:editId="01E765A0">
          <wp:simplePos x="0" y="0"/>
          <wp:positionH relativeFrom="column">
            <wp:posOffset>4413885</wp:posOffset>
          </wp:positionH>
          <wp:positionV relativeFrom="paragraph">
            <wp:posOffset>-76200</wp:posOffset>
          </wp:positionV>
          <wp:extent cx="1678940" cy="529590"/>
          <wp:effectExtent l="19050" t="0" r="0" b="0"/>
          <wp:wrapTight wrapText="bothSides">
            <wp:wrapPolygon edited="0">
              <wp:start x="-245" y="0"/>
              <wp:lineTo x="-245" y="20978"/>
              <wp:lineTo x="21567" y="20978"/>
              <wp:lineTo x="21567" y="0"/>
              <wp:lineTo x="-245" y="0"/>
            </wp:wrapPolygon>
          </wp:wrapTight>
          <wp:docPr id="2" name="Picture 1" descr="new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ack and white"/>
                  <pic:cNvPicPr>
                    <a:picLocks noChangeAspect="1" noChangeArrowheads="1"/>
                  </pic:cNvPicPr>
                </pic:nvPicPr>
                <pic:blipFill>
                  <a:blip r:embed="rId1"/>
                  <a:srcRect/>
                  <a:stretch>
                    <a:fillRect/>
                  </a:stretch>
                </pic:blipFill>
                <pic:spPr bwMode="auto">
                  <a:xfrm>
                    <a:off x="0" y="0"/>
                    <a:ext cx="1678940" cy="529590"/>
                  </a:xfrm>
                  <a:prstGeom prst="rect">
                    <a:avLst/>
                  </a:prstGeom>
                  <a:noFill/>
                </pic:spPr>
              </pic:pic>
            </a:graphicData>
          </a:graphic>
        </wp:anchor>
      </w:drawing>
    </w:r>
    <w:r>
      <w:rPr>
        <w:rFonts w:cs="Arial"/>
      </w:rPr>
      <w:t>Organisational Development</w:t>
    </w:r>
  </w:p>
  <w:p w14:paraId="3001722F" w14:textId="77777777" w:rsidR="002C7E84" w:rsidRDefault="002C7E84" w:rsidP="002C7E84">
    <w:pPr>
      <w:pStyle w:val="Header"/>
      <w:rPr>
        <w:rFonts w:cs="Arial"/>
        <w:sz w:val="32"/>
      </w:rPr>
    </w:pPr>
    <w:r>
      <w:rPr>
        <w:rFonts w:cs="Arial"/>
        <w:sz w:val="32"/>
      </w:rPr>
      <w:t>PROFESSIONAL DEVELOPMENT</w:t>
    </w:r>
    <w:r>
      <w:rPr>
        <w:rFonts w:cs="Arial"/>
        <w:sz w:val="32"/>
      </w:rPr>
      <w:tab/>
    </w:r>
  </w:p>
  <w:p w14:paraId="428631FE" w14:textId="77777777" w:rsidR="002C7E84" w:rsidRPr="00096969" w:rsidRDefault="002C7E84" w:rsidP="002C7E84">
    <w:pPr>
      <w:pStyle w:val="Header"/>
      <w:rPr>
        <w:rFonts w:cs="Arial"/>
        <w:sz w:val="32"/>
      </w:rPr>
    </w:pPr>
    <w:r>
      <w:rPr>
        <w:rFonts w:cs="Arial"/>
        <w:sz w:val="32"/>
      </w:rPr>
      <w:t>A-Z OF IDEAS</w:t>
    </w:r>
  </w:p>
  <w:p w14:paraId="3138AA9A" w14:textId="77777777" w:rsidR="002C7E84" w:rsidRDefault="002C7E84" w:rsidP="002C7E84">
    <w:pPr>
      <w:pStyle w:val="Header"/>
      <w:pBdr>
        <w:bottom w:val="single" w:sz="4" w:space="1" w:color="auto"/>
      </w:pBdr>
    </w:pPr>
  </w:p>
  <w:p w14:paraId="65F59ACD" w14:textId="77777777" w:rsidR="005C3318" w:rsidRPr="005C3318" w:rsidRDefault="005C3318" w:rsidP="005C3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7E751" w14:textId="77777777" w:rsidR="004A134F" w:rsidRDefault="004A1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5101"/>
    <w:multiLevelType w:val="multilevel"/>
    <w:tmpl w:val="C69E45B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F0FF3"/>
    <w:multiLevelType w:val="hybridMultilevel"/>
    <w:tmpl w:val="FBAEF802"/>
    <w:lvl w:ilvl="0" w:tplc="0C09000F">
      <w:start w:val="1"/>
      <w:numFmt w:val="decimal"/>
      <w:lvlText w:val="%1."/>
      <w:lvlJc w:val="left"/>
      <w:pPr>
        <w:ind w:left="1429" w:hanging="360"/>
      </w:pPr>
      <w:rPr>
        <w:rFonts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15D12232"/>
    <w:multiLevelType w:val="multilevel"/>
    <w:tmpl w:val="11A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020B8"/>
    <w:multiLevelType w:val="multilevel"/>
    <w:tmpl w:val="E4AEA51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A5F47"/>
    <w:multiLevelType w:val="hybridMultilevel"/>
    <w:tmpl w:val="EC2CF0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5667A65"/>
    <w:multiLevelType w:val="multilevel"/>
    <w:tmpl w:val="8FD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70E4C"/>
    <w:multiLevelType w:val="hybridMultilevel"/>
    <w:tmpl w:val="40846E7E"/>
    <w:lvl w:ilvl="0" w:tplc="3720403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FD3816"/>
    <w:multiLevelType w:val="hybridMultilevel"/>
    <w:tmpl w:val="27F8A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A66A67"/>
    <w:multiLevelType w:val="hybridMultilevel"/>
    <w:tmpl w:val="945AD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89A2EAC"/>
    <w:multiLevelType w:val="multilevel"/>
    <w:tmpl w:val="6C4E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C02AE"/>
    <w:multiLevelType w:val="hybridMultilevel"/>
    <w:tmpl w:val="1E46D132"/>
    <w:lvl w:ilvl="0" w:tplc="3720403A">
      <w:start w:val="1"/>
      <w:numFmt w:val="decimal"/>
      <w:lvlText w:val="%1."/>
      <w:lvlJc w:val="left"/>
      <w:pPr>
        <w:ind w:left="3207" w:hanging="360"/>
      </w:pPr>
      <w:rPr>
        <w:rFonts w:hint="default"/>
      </w:rPr>
    </w:lvl>
    <w:lvl w:ilvl="1" w:tplc="0C090003" w:tentative="1">
      <w:start w:val="1"/>
      <w:numFmt w:val="bullet"/>
      <w:lvlText w:val="o"/>
      <w:lvlJc w:val="left"/>
      <w:pPr>
        <w:ind w:left="3927" w:hanging="360"/>
      </w:pPr>
      <w:rPr>
        <w:rFonts w:ascii="Courier New" w:hAnsi="Courier New" w:cs="Courier New" w:hint="default"/>
      </w:rPr>
    </w:lvl>
    <w:lvl w:ilvl="2" w:tplc="0C090005" w:tentative="1">
      <w:start w:val="1"/>
      <w:numFmt w:val="bullet"/>
      <w:lvlText w:val=""/>
      <w:lvlJc w:val="left"/>
      <w:pPr>
        <w:ind w:left="4647" w:hanging="360"/>
      </w:pPr>
      <w:rPr>
        <w:rFonts w:ascii="Wingdings" w:hAnsi="Wingdings" w:hint="default"/>
      </w:rPr>
    </w:lvl>
    <w:lvl w:ilvl="3" w:tplc="0C090001" w:tentative="1">
      <w:start w:val="1"/>
      <w:numFmt w:val="bullet"/>
      <w:lvlText w:val=""/>
      <w:lvlJc w:val="left"/>
      <w:pPr>
        <w:ind w:left="5367" w:hanging="360"/>
      </w:pPr>
      <w:rPr>
        <w:rFonts w:ascii="Symbol" w:hAnsi="Symbol" w:hint="default"/>
      </w:rPr>
    </w:lvl>
    <w:lvl w:ilvl="4" w:tplc="0C090003" w:tentative="1">
      <w:start w:val="1"/>
      <w:numFmt w:val="bullet"/>
      <w:lvlText w:val="o"/>
      <w:lvlJc w:val="left"/>
      <w:pPr>
        <w:ind w:left="6087" w:hanging="360"/>
      </w:pPr>
      <w:rPr>
        <w:rFonts w:ascii="Courier New" w:hAnsi="Courier New" w:cs="Courier New" w:hint="default"/>
      </w:rPr>
    </w:lvl>
    <w:lvl w:ilvl="5" w:tplc="0C090005" w:tentative="1">
      <w:start w:val="1"/>
      <w:numFmt w:val="bullet"/>
      <w:lvlText w:val=""/>
      <w:lvlJc w:val="left"/>
      <w:pPr>
        <w:ind w:left="6807" w:hanging="360"/>
      </w:pPr>
      <w:rPr>
        <w:rFonts w:ascii="Wingdings" w:hAnsi="Wingdings" w:hint="default"/>
      </w:rPr>
    </w:lvl>
    <w:lvl w:ilvl="6" w:tplc="0C090001" w:tentative="1">
      <w:start w:val="1"/>
      <w:numFmt w:val="bullet"/>
      <w:lvlText w:val=""/>
      <w:lvlJc w:val="left"/>
      <w:pPr>
        <w:ind w:left="7527" w:hanging="360"/>
      </w:pPr>
      <w:rPr>
        <w:rFonts w:ascii="Symbol" w:hAnsi="Symbol" w:hint="default"/>
      </w:rPr>
    </w:lvl>
    <w:lvl w:ilvl="7" w:tplc="0C090003" w:tentative="1">
      <w:start w:val="1"/>
      <w:numFmt w:val="bullet"/>
      <w:lvlText w:val="o"/>
      <w:lvlJc w:val="left"/>
      <w:pPr>
        <w:ind w:left="8247" w:hanging="360"/>
      </w:pPr>
      <w:rPr>
        <w:rFonts w:ascii="Courier New" w:hAnsi="Courier New" w:cs="Courier New" w:hint="default"/>
      </w:rPr>
    </w:lvl>
    <w:lvl w:ilvl="8" w:tplc="0C090005" w:tentative="1">
      <w:start w:val="1"/>
      <w:numFmt w:val="bullet"/>
      <w:lvlText w:val=""/>
      <w:lvlJc w:val="left"/>
      <w:pPr>
        <w:ind w:left="8967" w:hanging="360"/>
      </w:pPr>
      <w:rPr>
        <w:rFonts w:ascii="Wingdings" w:hAnsi="Wingdings" w:hint="default"/>
      </w:rPr>
    </w:lvl>
  </w:abstractNum>
  <w:abstractNum w:abstractNumId="11" w15:restartNumberingAfterBreak="0">
    <w:nsid w:val="394129AB"/>
    <w:multiLevelType w:val="hybridMultilevel"/>
    <w:tmpl w:val="A3BA8D3E"/>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3">
      <w:start w:val="1"/>
      <w:numFmt w:val="bullet"/>
      <w:lvlText w:val="o"/>
      <w:lvlJc w:val="left"/>
      <w:pPr>
        <w:ind w:left="2520" w:hanging="360"/>
      </w:pPr>
      <w:rPr>
        <w:rFonts w:ascii="Courier New" w:hAnsi="Courier New" w:cs="Courier New"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9570DF3"/>
    <w:multiLevelType w:val="multilevel"/>
    <w:tmpl w:val="478E7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A5092"/>
    <w:multiLevelType w:val="hybridMultilevel"/>
    <w:tmpl w:val="9446B5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4BB016E"/>
    <w:multiLevelType w:val="multilevel"/>
    <w:tmpl w:val="E94A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210B1"/>
    <w:multiLevelType w:val="hybridMultilevel"/>
    <w:tmpl w:val="0C28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4E4403"/>
    <w:multiLevelType w:val="hybridMultilevel"/>
    <w:tmpl w:val="C4B6F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0B0E06"/>
    <w:multiLevelType w:val="multilevel"/>
    <w:tmpl w:val="8228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D2B8F"/>
    <w:multiLevelType w:val="multilevel"/>
    <w:tmpl w:val="AE1CF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52FB4"/>
    <w:multiLevelType w:val="hybridMultilevel"/>
    <w:tmpl w:val="A3D84924"/>
    <w:lvl w:ilvl="0" w:tplc="372040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61300A"/>
    <w:multiLevelType w:val="hybridMultilevel"/>
    <w:tmpl w:val="3FFAE6BC"/>
    <w:lvl w:ilvl="0" w:tplc="0C090019">
      <w:start w:val="1"/>
      <w:numFmt w:val="lowerLetter"/>
      <w:lvlText w:val="%1."/>
      <w:lvlJc w:val="left"/>
      <w:pPr>
        <w:ind w:left="1429" w:hanging="360"/>
      </w:pPr>
      <w:rPr>
        <w:rFonts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65831E75"/>
    <w:multiLevelType w:val="multilevel"/>
    <w:tmpl w:val="F740E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4F4B67"/>
    <w:multiLevelType w:val="hybridMultilevel"/>
    <w:tmpl w:val="45B82A74"/>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C39163B"/>
    <w:multiLevelType w:val="multilevel"/>
    <w:tmpl w:val="478E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236B44"/>
    <w:multiLevelType w:val="multilevel"/>
    <w:tmpl w:val="98568F7A"/>
    <w:lvl w:ilvl="0">
      <w:start w:val="2"/>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2F7E85"/>
    <w:multiLevelType w:val="multilevel"/>
    <w:tmpl w:val="10DE7342"/>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9071A4"/>
    <w:multiLevelType w:val="hybridMultilevel"/>
    <w:tmpl w:val="C65A12A0"/>
    <w:lvl w:ilvl="0" w:tplc="0C090019">
      <w:start w:val="1"/>
      <w:numFmt w:val="lowerLetter"/>
      <w:lvlText w:val="%1."/>
      <w:lvlJc w:val="left"/>
      <w:pPr>
        <w:ind w:left="1789" w:hanging="360"/>
      </w:p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7" w15:restartNumberingAfterBreak="0">
    <w:nsid w:val="71BB5D8A"/>
    <w:multiLevelType w:val="multilevel"/>
    <w:tmpl w:val="8A1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04D58"/>
    <w:multiLevelType w:val="hybridMultilevel"/>
    <w:tmpl w:val="CB40FC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384D62"/>
    <w:multiLevelType w:val="multilevel"/>
    <w:tmpl w:val="FD22D006"/>
    <w:lvl w:ilvl="0">
      <w:start w:val="2"/>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80194"/>
    <w:multiLevelType w:val="hybridMultilevel"/>
    <w:tmpl w:val="643A7FC4"/>
    <w:lvl w:ilvl="0" w:tplc="59627E3E">
      <w:start w:val="1"/>
      <w:numFmt w:val="decimal"/>
      <w:lvlText w:val="%1."/>
      <w:lvlJc w:val="left"/>
      <w:pPr>
        <w:ind w:left="1789" w:hanging="36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31" w15:restartNumberingAfterBreak="0">
    <w:nsid w:val="799A6ECA"/>
    <w:multiLevelType w:val="multilevel"/>
    <w:tmpl w:val="10DC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1348A"/>
    <w:multiLevelType w:val="multilevel"/>
    <w:tmpl w:val="B02624C4"/>
    <w:lvl w:ilvl="0">
      <w:start w:val="2"/>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9C70E3"/>
    <w:multiLevelType w:val="hybridMultilevel"/>
    <w:tmpl w:val="F740E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8"/>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18"/>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0"/>
  </w:num>
  <w:num w:numId="8">
    <w:abstractNumId w:val="25"/>
  </w:num>
  <w:num w:numId="9">
    <w:abstractNumId w:val="3"/>
  </w:num>
  <w:num w:numId="10">
    <w:abstractNumId w:val="24"/>
  </w:num>
  <w:num w:numId="11">
    <w:abstractNumId w:val="29"/>
  </w:num>
  <w:num w:numId="12">
    <w:abstractNumId w:val="32"/>
  </w:num>
  <w:num w:numId="13">
    <w:abstractNumId w:val="2"/>
  </w:num>
  <w:num w:numId="14">
    <w:abstractNumId w:val="27"/>
  </w:num>
  <w:num w:numId="15">
    <w:abstractNumId w:val="14"/>
  </w:num>
  <w:num w:numId="16">
    <w:abstractNumId w:val="5"/>
  </w:num>
  <w:num w:numId="17">
    <w:abstractNumId w:val="17"/>
  </w:num>
  <w:num w:numId="18">
    <w:abstractNumId w:val="31"/>
  </w:num>
  <w:num w:numId="19">
    <w:abstractNumId w:val="9"/>
  </w:num>
  <w:num w:numId="20">
    <w:abstractNumId w:val="28"/>
  </w:num>
  <w:num w:numId="21">
    <w:abstractNumId w:val="12"/>
  </w:num>
  <w:num w:numId="22">
    <w:abstractNumId w:val="15"/>
  </w:num>
  <w:num w:numId="23">
    <w:abstractNumId w:val="4"/>
  </w:num>
  <w:num w:numId="24">
    <w:abstractNumId w:val="7"/>
  </w:num>
  <w:num w:numId="25">
    <w:abstractNumId w:val="16"/>
  </w:num>
  <w:num w:numId="26">
    <w:abstractNumId w:val="33"/>
  </w:num>
  <w:num w:numId="27">
    <w:abstractNumId w:val="21"/>
  </w:num>
  <w:num w:numId="28">
    <w:abstractNumId w:val="13"/>
  </w:num>
  <w:num w:numId="29">
    <w:abstractNumId w:val="22"/>
  </w:num>
  <w:num w:numId="30">
    <w:abstractNumId w:val="11"/>
  </w:num>
  <w:num w:numId="31">
    <w:abstractNumId w:val="1"/>
  </w:num>
  <w:num w:numId="32">
    <w:abstractNumId w:val="6"/>
  </w:num>
  <w:num w:numId="33">
    <w:abstractNumId w:val="8"/>
  </w:num>
  <w:num w:numId="34">
    <w:abstractNumId w:val="10"/>
  </w:num>
  <w:num w:numId="35">
    <w:abstractNumId w:val="19"/>
  </w:num>
  <w:num w:numId="36">
    <w:abstractNumId w:val="20"/>
  </w:num>
  <w:num w:numId="37">
    <w:abstractNumId w:val="26"/>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B98"/>
    <w:rsid w:val="000166D7"/>
    <w:rsid w:val="00030819"/>
    <w:rsid w:val="000414F8"/>
    <w:rsid w:val="00077636"/>
    <w:rsid w:val="00096B38"/>
    <w:rsid w:val="000C50A7"/>
    <w:rsid w:val="000D530B"/>
    <w:rsid w:val="001B5192"/>
    <w:rsid w:val="001B7123"/>
    <w:rsid w:val="001C05CB"/>
    <w:rsid w:val="001F390D"/>
    <w:rsid w:val="00200815"/>
    <w:rsid w:val="00227BC7"/>
    <w:rsid w:val="002371C3"/>
    <w:rsid w:val="0023775C"/>
    <w:rsid w:val="002559B4"/>
    <w:rsid w:val="00267A68"/>
    <w:rsid w:val="00291D7D"/>
    <w:rsid w:val="002B50CB"/>
    <w:rsid w:val="002C5ABA"/>
    <w:rsid w:val="002C7E84"/>
    <w:rsid w:val="002D3320"/>
    <w:rsid w:val="0031497B"/>
    <w:rsid w:val="003232F6"/>
    <w:rsid w:val="00332C9D"/>
    <w:rsid w:val="003562F6"/>
    <w:rsid w:val="003575F0"/>
    <w:rsid w:val="00396977"/>
    <w:rsid w:val="00403C1A"/>
    <w:rsid w:val="00436892"/>
    <w:rsid w:val="004434FB"/>
    <w:rsid w:val="00466602"/>
    <w:rsid w:val="004747C7"/>
    <w:rsid w:val="00482A92"/>
    <w:rsid w:val="004852A4"/>
    <w:rsid w:val="004A134F"/>
    <w:rsid w:val="004B091B"/>
    <w:rsid w:val="00510B98"/>
    <w:rsid w:val="005A609D"/>
    <w:rsid w:val="005B3504"/>
    <w:rsid w:val="005C3318"/>
    <w:rsid w:val="005F3428"/>
    <w:rsid w:val="00616E4D"/>
    <w:rsid w:val="00630A11"/>
    <w:rsid w:val="006619F0"/>
    <w:rsid w:val="006B6091"/>
    <w:rsid w:val="006E0C9C"/>
    <w:rsid w:val="0072324F"/>
    <w:rsid w:val="00792D73"/>
    <w:rsid w:val="007B5343"/>
    <w:rsid w:val="007C7D06"/>
    <w:rsid w:val="008332B5"/>
    <w:rsid w:val="00835450"/>
    <w:rsid w:val="0085450D"/>
    <w:rsid w:val="008A7AB2"/>
    <w:rsid w:val="008D0DCE"/>
    <w:rsid w:val="009E60CF"/>
    <w:rsid w:val="00A46CC1"/>
    <w:rsid w:val="00A53AF5"/>
    <w:rsid w:val="00A77ED7"/>
    <w:rsid w:val="00A95E67"/>
    <w:rsid w:val="00AC1034"/>
    <w:rsid w:val="00AC6BBD"/>
    <w:rsid w:val="00AE5103"/>
    <w:rsid w:val="00B00437"/>
    <w:rsid w:val="00B60401"/>
    <w:rsid w:val="00B662DC"/>
    <w:rsid w:val="00B91334"/>
    <w:rsid w:val="00B9763D"/>
    <w:rsid w:val="00BF4208"/>
    <w:rsid w:val="00C309C0"/>
    <w:rsid w:val="00C341E6"/>
    <w:rsid w:val="00C5149A"/>
    <w:rsid w:val="00C84750"/>
    <w:rsid w:val="00CA372D"/>
    <w:rsid w:val="00CA7936"/>
    <w:rsid w:val="00CB7CDA"/>
    <w:rsid w:val="00CD0061"/>
    <w:rsid w:val="00CD4844"/>
    <w:rsid w:val="00D515B7"/>
    <w:rsid w:val="00D62943"/>
    <w:rsid w:val="00D62FF7"/>
    <w:rsid w:val="00D667B2"/>
    <w:rsid w:val="00DC36C9"/>
    <w:rsid w:val="00E162BC"/>
    <w:rsid w:val="00E24E86"/>
    <w:rsid w:val="00E73B81"/>
    <w:rsid w:val="00F2559B"/>
    <w:rsid w:val="00F35A60"/>
    <w:rsid w:val="00F35F69"/>
    <w:rsid w:val="00F362A7"/>
    <w:rsid w:val="00F51E17"/>
    <w:rsid w:val="00F83C99"/>
    <w:rsid w:val="00FA5FF9"/>
    <w:rsid w:val="00FD2269"/>
    <w:rsid w:val="00FD7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18D2D"/>
  <w15:docId w15:val="{8389B020-1BE1-45C6-9B1C-DF08FCF1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B98"/>
    <w:rPr>
      <w:color w:val="000000"/>
      <w:sz w:val="24"/>
      <w:szCs w:val="24"/>
      <w:u w:val="single"/>
    </w:rPr>
  </w:style>
  <w:style w:type="paragraph" w:styleId="NormalWeb">
    <w:name w:val="Normal (Web)"/>
    <w:basedOn w:val="Normal"/>
    <w:uiPriority w:val="99"/>
    <w:unhideWhenUsed/>
    <w:rsid w:val="00510B98"/>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drafttext1">
    <w:name w:val="draft_text1"/>
    <w:basedOn w:val="DefaultParagraphFont"/>
    <w:rsid w:val="00510B98"/>
    <w:rPr>
      <w:b/>
      <w:bCs/>
      <w:color w:val="FF3300"/>
      <w:sz w:val="21"/>
      <w:szCs w:val="21"/>
    </w:rPr>
  </w:style>
  <w:style w:type="character" w:styleId="Strong">
    <w:name w:val="Strong"/>
    <w:basedOn w:val="DefaultParagraphFont"/>
    <w:uiPriority w:val="22"/>
    <w:qFormat/>
    <w:rsid w:val="00510B98"/>
    <w:rPr>
      <w:b/>
      <w:bCs/>
    </w:rPr>
  </w:style>
  <w:style w:type="character" w:styleId="Emphasis">
    <w:name w:val="Emphasis"/>
    <w:basedOn w:val="DefaultParagraphFont"/>
    <w:uiPriority w:val="20"/>
    <w:qFormat/>
    <w:rsid w:val="00510B98"/>
    <w:rPr>
      <w:i/>
      <w:iCs/>
    </w:rPr>
  </w:style>
  <w:style w:type="paragraph" w:styleId="BalloonText">
    <w:name w:val="Balloon Text"/>
    <w:basedOn w:val="Normal"/>
    <w:link w:val="BalloonTextChar"/>
    <w:uiPriority w:val="99"/>
    <w:semiHidden/>
    <w:unhideWhenUsed/>
    <w:rsid w:val="000166D7"/>
    <w:rPr>
      <w:rFonts w:ascii="Tahoma" w:hAnsi="Tahoma" w:cs="Tahoma"/>
      <w:sz w:val="16"/>
      <w:szCs w:val="16"/>
    </w:rPr>
  </w:style>
  <w:style w:type="character" w:customStyle="1" w:styleId="BalloonTextChar">
    <w:name w:val="Balloon Text Char"/>
    <w:basedOn w:val="DefaultParagraphFont"/>
    <w:link w:val="BalloonText"/>
    <w:uiPriority w:val="99"/>
    <w:semiHidden/>
    <w:rsid w:val="000166D7"/>
    <w:rPr>
      <w:rFonts w:ascii="Tahoma" w:hAnsi="Tahoma" w:cs="Tahoma"/>
      <w:sz w:val="16"/>
      <w:szCs w:val="16"/>
    </w:rPr>
  </w:style>
  <w:style w:type="paragraph" w:styleId="Header">
    <w:name w:val="header"/>
    <w:basedOn w:val="Normal"/>
    <w:link w:val="HeaderChar"/>
    <w:uiPriority w:val="99"/>
    <w:unhideWhenUsed/>
    <w:rsid w:val="000166D7"/>
    <w:pPr>
      <w:tabs>
        <w:tab w:val="center" w:pos="4513"/>
        <w:tab w:val="right" w:pos="9026"/>
      </w:tabs>
    </w:pPr>
  </w:style>
  <w:style w:type="character" w:customStyle="1" w:styleId="HeaderChar">
    <w:name w:val="Header Char"/>
    <w:basedOn w:val="DefaultParagraphFont"/>
    <w:link w:val="Header"/>
    <w:uiPriority w:val="99"/>
    <w:rsid w:val="000166D7"/>
  </w:style>
  <w:style w:type="paragraph" w:styleId="Footer">
    <w:name w:val="footer"/>
    <w:basedOn w:val="Normal"/>
    <w:link w:val="FooterChar"/>
    <w:uiPriority w:val="99"/>
    <w:unhideWhenUsed/>
    <w:rsid w:val="000166D7"/>
    <w:pPr>
      <w:tabs>
        <w:tab w:val="center" w:pos="4513"/>
        <w:tab w:val="right" w:pos="9026"/>
      </w:tabs>
    </w:pPr>
  </w:style>
  <w:style w:type="character" w:customStyle="1" w:styleId="FooterChar">
    <w:name w:val="Footer Char"/>
    <w:basedOn w:val="DefaultParagraphFont"/>
    <w:link w:val="Footer"/>
    <w:uiPriority w:val="99"/>
    <w:rsid w:val="000166D7"/>
  </w:style>
  <w:style w:type="paragraph" w:styleId="ListParagraph">
    <w:name w:val="List Paragraph"/>
    <w:basedOn w:val="Normal"/>
    <w:uiPriority w:val="34"/>
    <w:qFormat/>
    <w:rsid w:val="00616E4D"/>
    <w:pPr>
      <w:ind w:left="720"/>
      <w:contextualSpacing/>
    </w:pPr>
  </w:style>
  <w:style w:type="table" w:styleId="TableGrid">
    <w:name w:val="Table Grid"/>
    <w:basedOn w:val="TableNormal"/>
    <w:uiPriority w:val="59"/>
    <w:rsid w:val="00466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4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152433">
      <w:bodyDiv w:val="1"/>
      <w:marLeft w:val="0"/>
      <w:marRight w:val="0"/>
      <w:marTop w:val="0"/>
      <w:marBottom w:val="0"/>
      <w:divBdr>
        <w:top w:val="single" w:sz="24" w:space="0" w:color="FF3300"/>
        <w:left w:val="none" w:sz="0" w:space="0" w:color="auto"/>
        <w:bottom w:val="none" w:sz="0" w:space="0" w:color="auto"/>
        <w:right w:val="none" w:sz="0" w:space="0" w:color="auto"/>
      </w:divBdr>
      <w:divsChild>
        <w:div w:id="1534684608">
          <w:marLeft w:val="0"/>
          <w:marRight w:val="0"/>
          <w:marTop w:val="0"/>
          <w:marBottom w:val="180"/>
          <w:divBdr>
            <w:top w:val="none" w:sz="0" w:space="0" w:color="auto"/>
            <w:left w:val="none" w:sz="0" w:space="0" w:color="auto"/>
            <w:bottom w:val="none" w:sz="0" w:space="0" w:color="auto"/>
            <w:right w:val="none" w:sz="0" w:space="0" w:color="auto"/>
          </w:divBdr>
          <w:divsChild>
            <w:div w:id="759446568">
              <w:marLeft w:val="0"/>
              <w:marRight w:val="0"/>
              <w:marTop w:val="0"/>
              <w:marBottom w:val="0"/>
              <w:divBdr>
                <w:top w:val="none" w:sz="0" w:space="0" w:color="auto"/>
                <w:left w:val="none" w:sz="0" w:space="0" w:color="auto"/>
                <w:bottom w:val="none" w:sz="0" w:space="0" w:color="auto"/>
                <w:right w:val="none" w:sz="0" w:space="0" w:color="auto"/>
              </w:divBdr>
              <w:divsChild>
                <w:div w:id="1189640415">
                  <w:marLeft w:val="0"/>
                  <w:marRight w:val="0"/>
                  <w:marTop w:val="0"/>
                  <w:marBottom w:val="0"/>
                  <w:divBdr>
                    <w:top w:val="none" w:sz="0" w:space="0" w:color="auto"/>
                    <w:left w:val="none" w:sz="0" w:space="0" w:color="auto"/>
                    <w:bottom w:val="none" w:sz="0" w:space="0" w:color="auto"/>
                    <w:right w:val="none" w:sz="0" w:space="0" w:color="auto"/>
                  </w:divBdr>
                  <w:divsChild>
                    <w:div w:id="1986272330">
                      <w:marLeft w:val="0"/>
                      <w:marRight w:val="-5130"/>
                      <w:marTop w:val="0"/>
                      <w:marBottom w:val="0"/>
                      <w:divBdr>
                        <w:top w:val="none" w:sz="0" w:space="0" w:color="auto"/>
                        <w:left w:val="none" w:sz="0" w:space="0" w:color="auto"/>
                        <w:bottom w:val="none" w:sz="0" w:space="0" w:color="auto"/>
                        <w:right w:val="none" w:sz="0" w:space="0" w:color="auto"/>
                      </w:divBdr>
                      <w:divsChild>
                        <w:div w:id="179254881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016928129">
      <w:bodyDiv w:val="1"/>
      <w:marLeft w:val="0"/>
      <w:marRight w:val="0"/>
      <w:marTop w:val="0"/>
      <w:marBottom w:val="0"/>
      <w:divBdr>
        <w:top w:val="none" w:sz="0" w:space="0" w:color="auto"/>
        <w:left w:val="none" w:sz="0" w:space="0" w:color="auto"/>
        <w:bottom w:val="none" w:sz="0" w:space="0" w:color="auto"/>
        <w:right w:val="none" w:sz="0" w:space="0" w:color="auto"/>
      </w:divBdr>
      <w:divsChild>
        <w:div w:id="1826511690">
          <w:marLeft w:val="0"/>
          <w:marRight w:val="0"/>
          <w:marTop w:val="0"/>
          <w:marBottom w:val="0"/>
          <w:divBdr>
            <w:top w:val="none" w:sz="0" w:space="0" w:color="auto"/>
            <w:left w:val="none" w:sz="0" w:space="0" w:color="auto"/>
            <w:bottom w:val="none" w:sz="0" w:space="0" w:color="auto"/>
            <w:right w:val="none" w:sz="0" w:space="0" w:color="auto"/>
          </w:divBdr>
        </w:div>
      </w:divsChild>
    </w:div>
    <w:div w:id="1494418534">
      <w:bodyDiv w:val="1"/>
      <w:marLeft w:val="0"/>
      <w:marRight w:val="0"/>
      <w:marTop w:val="0"/>
      <w:marBottom w:val="15"/>
      <w:divBdr>
        <w:top w:val="none" w:sz="0" w:space="0" w:color="auto"/>
        <w:left w:val="none" w:sz="0" w:space="0" w:color="auto"/>
        <w:bottom w:val="none" w:sz="0" w:space="0" w:color="auto"/>
        <w:right w:val="none" w:sz="0" w:space="0" w:color="auto"/>
      </w:divBdr>
      <w:divsChild>
        <w:div w:id="510025023">
          <w:marLeft w:val="0"/>
          <w:marRight w:val="0"/>
          <w:marTop w:val="0"/>
          <w:marBottom w:val="0"/>
          <w:divBdr>
            <w:top w:val="single" w:sz="6" w:space="0" w:color="685C53"/>
            <w:left w:val="single" w:sz="6" w:space="0" w:color="685C53"/>
            <w:bottom w:val="single" w:sz="6" w:space="0" w:color="685C53"/>
            <w:right w:val="single" w:sz="6" w:space="0" w:color="685C53"/>
          </w:divBdr>
          <w:divsChild>
            <w:div w:id="628975013">
              <w:marLeft w:val="-100"/>
              <w:marRight w:val="0"/>
              <w:marTop w:val="0"/>
              <w:marBottom w:val="0"/>
              <w:divBdr>
                <w:top w:val="none" w:sz="0" w:space="0" w:color="auto"/>
                <w:left w:val="none" w:sz="0" w:space="0" w:color="auto"/>
                <w:bottom w:val="none" w:sz="0" w:space="0" w:color="auto"/>
                <w:right w:val="none" w:sz="0" w:space="0" w:color="auto"/>
              </w:divBdr>
              <w:divsChild>
                <w:div w:id="87654126">
                  <w:marLeft w:val="150"/>
                  <w:marRight w:val="0"/>
                  <w:marTop w:val="0"/>
                  <w:marBottom w:val="150"/>
                  <w:divBdr>
                    <w:top w:val="none" w:sz="0" w:space="0" w:color="auto"/>
                    <w:left w:val="none" w:sz="0" w:space="0" w:color="auto"/>
                    <w:bottom w:val="none" w:sz="0" w:space="0" w:color="auto"/>
                    <w:right w:val="none" w:sz="0" w:space="0" w:color="auto"/>
                  </w:divBdr>
                  <w:divsChild>
                    <w:div w:id="459348107">
                      <w:marLeft w:val="0"/>
                      <w:marRight w:val="0"/>
                      <w:marTop w:val="0"/>
                      <w:marBottom w:val="0"/>
                      <w:divBdr>
                        <w:top w:val="none" w:sz="0" w:space="0" w:color="auto"/>
                        <w:left w:val="single" w:sz="6" w:space="0" w:color="B26465"/>
                        <w:bottom w:val="none" w:sz="0" w:space="0" w:color="auto"/>
                        <w:right w:val="single" w:sz="6" w:space="0" w:color="B26465"/>
                      </w:divBdr>
                      <w:divsChild>
                        <w:div w:id="659848695">
                          <w:marLeft w:val="3015"/>
                          <w:marRight w:val="0"/>
                          <w:marTop w:val="0"/>
                          <w:marBottom w:val="0"/>
                          <w:divBdr>
                            <w:top w:val="single" w:sz="6" w:space="0" w:color="B26465"/>
                            <w:left w:val="none" w:sz="0" w:space="0" w:color="auto"/>
                            <w:bottom w:val="none" w:sz="0" w:space="0" w:color="auto"/>
                            <w:right w:val="none" w:sz="0" w:space="0" w:color="auto"/>
                          </w:divBdr>
                        </w:div>
                      </w:divsChild>
                    </w:div>
                    <w:div w:id="498689630">
                      <w:marLeft w:val="3015"/>
                      <w:marRight w:val="0"/>
                      <w:marTop w:val="0"/>
                      <w:marBottom w:val="0"/>
                      <w:divBdr>
                        <w:top w:val="single" w:sz="6" w:space="0" w:color="B26465"/>
                        <w:left w:val="none" w:sz="0" w:space="0" w:color="auto"/>
                        <w:bottom w:val="none" w:sz="0" w:space="0" w:color="auto"/>
                        <w:right w:val="none" w:sz="0" w:space="0" w:color="auto"/>
                      </w:divBdr>
                    </w:div>
                    <w:div w:id="1514760359">
                      <w:marLeft w:val="3015"/>
                      <w:marRight w:val="0"/>
                      <w:marTop w:val="0"/>
                      <w:marBottom w:val="0"/>
                      <w:divBdr>
                        <w:top w:val="single" w:sz="6" w:space="0" w:color="B26465"/>
                        <w:left w:val="none" w:sz="0" w:space="0" w:color="auto"/>
                        <w:bottom w:val="none" w:sz="0" w:space="0" w:color="auto"/>
                        <w:right w:val="none" w:sz="0" w:space="0" w:color="auto"/>
                      </w:divBdr>
                    </w:div>
                    <w:div w:id="1772387932">
                      <w:marLeft w:val="3015"/>
                      <w:marRight w:val="0"/>
                      <w:marTop w:val="0"/>
                      <w:marBottom w:val="0"/>
                      <w:divBdr>
                        <w:top w:val="single" w:sz="6" w:space="0" w:color="B26465"/>
                        <w:left w:val="none" w:sz="0" w:space="0" w:color="auto"/>
                        <w:bottom w:val="none" w:sz="0" w:space="0" w:color="auto"/>
                        <w:right w:val="none" w:sz="0" w:space="0" w:color="auto"/>
                      </w:divBdr>
                    </w:div>
                    <w:div w:id="928344773">
                      <w:marLeft w:val="3015"/>
                      <w:marRight w:val="0"/>
                      <w:marTop w:val="0"/>
                      <w:marBottom w:val="0"/>
                      <w:divBdr>
                        <w:top w:val="single" w:sz="6" w:space="0" w:color="B26465"/>
                        <w:left w:val="none" w:sz="0" w:space="0" w:color="auto"/>
                        <w:bottom w:val="none" w:sz="0" w:space="0" w:color="auto"/>
                        <w:right w:val="none" w:sz="0" w:space="0" w:color="auto"/>
                      </w:divBdr>
                    </w:div>
                    <w:div w:id="863058828">
                      <w:marLeft w:val="3015"/>
                      <w:marRight w:val="0"/>
                      <w:marTop w:val="0"/>
                      <w:marBottom w:val="0"/>
                      <w:divBdr>
                        <w:top w:val="single" w:sz="6" w:space="0" w:color="B26465"/>
                        <w:left w:val="none" w:sz="0" w:space="0" w:color="auto"/>
                        <w:bottom w:val="none" w:sz="0" w:space="0" w:color="auto"/>
                        <w:right w:val="none" w:sz="0" w:space="0" w:color="auto"/>
                      </w:divBdr>
                    </w:div>
                    <w:div w:id="2134513846">
                      <w:marLeft w:val="0"/>
                      <w:marRight w:val="0"/>
                      <w:marTop w:val="0"/>
                      <w:marBottom w:val="0"/>
                      <w:divBdr>
                        <w:top w:val="none" w:sz="0" w:space="0" w:color="auto"/>
                        <w:left w:val="single" w:sz="6" w:space="0" w:color="B26465"/>
                        <w:bottom w:val="none" w:sz="0" w:space="0" w:color="auto"/>
                        <w:right w:val="single" w:sz="6" w:space="0" w:color="B26465"/>
                      </w:divBdr>
                      <w:divsChild>
                        <w:div w:id="1886793314">
                          <w:marLeft w:val="3015"/>
                          <w:marRight w:val="0"/>
                          <w:marTop w:val="0"/>
                          <w:marBottom w:val="0"/>
                          <w:divBdr>
                            <w:top w:val="single" w:sz="6" w:space="0" w:color="B26465"/>
                            <w:left w:val="none" w:sz="0" w:space="0" w:color="auto"/>
                            <w:bottom w:val="none" w:sz="0" w:space="0" w:color="auto"/>
                            <w:right w:val="none" w:sz="0" w:space="0" w:color="auto"/>
                          </w:divBdr>
                        </w:div>
                      </w:divsChild>
                    </w:div>
                  </w:divsChild>
                </w:div>
              </w:divsChild>
            </w:div>
          </w:divsChild>
        </w:div>
      </w:divsChild>
    </w:div>
    <w:div w:id="1904751112">
      <w:bodyDiv w:val="1"/>
      <w:marLeft w:val="0"/>
      <w:marRight w:val="0"/>
      <w:marTop w:val="0"/>
      <w:marBottom w:val="0"/>
      <w:divBdr>
        <w:top w:val="none" w:sz="0" w:space="0" w:color="auto"/>
        <w:left w:val="none" w:sz="0" w:space="0" w:color="auto"/>
        <w:bottom w:val="none" w:sz="0" w:space="0" w:color="auto"/>
        <w:right w:val="none" w:sz="0" w:space="0" w:color="auto"/>
      </w:divBdr>
      <w:divsChild>
        <w:div w:id="1582716620">
          <w:marLeft w:val="0"/>
          <w:marRight w:val="0"/>
          <w:marTop w:val="0"/>
          <w:marBottom w:val="0"/>
          <w:divBdr>
            <w:top w:val="none" w:sz="0" w:space="0" w:color="auto"/>
            <w:left w:val="none" w:sz="0" w:space="0" w:color="auto"/>
            <w:bottom w:val="none" w:sz="0" w:space="0" w:color="auto"/>
            <w:right w:val="none" w:sz="0" w:space="0" w:color="auto"/>
          </w:divBdr>
          <w:divsChild>
            <w:div w:id="669916394">
              <w:marLeft w:val="0"/>
              <w:marRight w:val="4575"/>
              <w:marTop w:val="0"/>
              <w:marBottom w:val="0"/>
              <w:divBdr>
                <w:top w:val="none" w:sz="0" w:space="0" w:color="auto"/>
                <w:left w:val="none" w:sz="0" w:space="0" w:color="auto"/>
                <w:bottom w:val="none" w:sz="0" w:space="0" w:color="auto"/>
                <w:right w:val="none" w:sz="0" w:space="0" w:color="auto"/>
              </w:divBdr>
              <w:divsChild>
                <w:div w:id="1969897908">
                  <w:marLeft w:val="0"/>
                  <w:marRight w:val="0"/>
                  <w:marTop w:val="0"/>
                  <w:marBottom w:val="0"/>
                  <w:divBdr>
                    <w:top w:val="none" w:sz="0" w:space="0" w:color="auto"/>
                    <w:left w:val="none" w:sz="0" w:space="0" w:color="auto"/>
                    <w:bottom w:val="none" w:sz="0" w:space="0" w:color="auto"/>
                    <w:right w:val="none" w:sz="0" w:space="0" w:color="auto"/>
                  </w:divBdr>
                  <w:divsChild>
                    <w:div w:id="1633553812">
                      <w:marLeft w:val="0"/>
                      <w:marRight w:val="0"/>
                      <w:marTop w:val="0"/>
                      <w:marBottom w:val="0"/>
                      <w:divBdr>
                        <w:top w:val="none" w:sz="0" w:space="0" w:color="auto"/>
                        <w:left w:val="none" w:sz="0" w:space="0" w:color="auto"/>
                        <w:bottom w:val="none" w:sz="0" w:space="0" w:color="auto"/>
                        <w:right w:val="none" w:sz="0" w:space="0" w:color="auto"/>
                      </w:divBdr>
                      <w:divsChild>
                        <w:div w:id="1054699460">
                          <w:marLeft w:val="0"/>
                          <w:marRight w:val="0"/>
                          <w:marTop w:val="0"/>
                          <w:marBottom w:val="0"/>
                          <w:divBdr>
                            <w:top w:val="none" w:sz="0" w:space="0" w:color="auto"/>
                            <w:left w:val="none" w:sz="0" w:space="0" w:color="auto"/>
                            <w:bottom w:val="none" w:sz="0" w:space="0" w:color="auto"/>
                            <w:right w:val="none" w:sz="0" w:space="0" w:color="auto"/>
                          </w:divBdr>
                          <w:divsChild>
                            <w:div w:id="856313350">
                              <w:marLeft w:val="-750"/>
                              <w:marRight w:val="285"/>
                              <w:marTop w:val="0"/>
                              <w:marBottom w:val="0"/>
                              <w:divBdr>
                                <w:top w:val="none" w:sz="0" w:space="0" w:color="auto"/>
                                <w:left w:val="none" w:sz="0" w:space="0" w:color="auto"/>
                                <w:bottom w:val="none" w:sz="0" w:space="0" w:color="auto"/>
                                <w:right w:val="none" w:sz="0" w:space="0" w:color="auto"/>
                              </w:divBdr>
                            </w:div>
                            <w:div w:id="1287153940">
                              <w:marLeft w:val="-750"/>
                              <w:marRight w:val="28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goingtouni.gov.au"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www.skills.vic.gov.au"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www.tafe.vic.gov.au" TargetMode="External" Id="rId9" /><Relationship Type="http://schemas.openxmlformats.org/officeDocument/2006/relationships/footer" Target="footer1.xml" Id="rId14" /><Relationship Type="http://schemas.openxmlformats.org/officeDocument/2006/relationships/customXml" Target="/customXML/item3.xml" Id="R6ae9499721ed4668"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A1715634</value>
    </field>
    <field name="Objective-Title">
      <value order="0">Development Options</value>
    </field>
    <field name="Objective-Description">
      <value order="0"/>
    </field>
    <field name="Objective-CreationStamp">
      <value order="0">2012-09-21T02:41:05Z</value>
    </field>
    <field name="Objective-IsApproved">
      <value order="0">false</value>
    </field>
    <field name="Objective-IsPublished">
      <value order="0">true</value>
    </field>
    <field name="Objective-DatePublished">
      <value order="0">2022-11-24T02:30:41Z</value>
    </field>
    <field name="Objective-ModificationStamp">
      <value order="0">2022-11-24T02:30:41Z</value>
    </field>
    <field name="Objective-Owner">
      <value order="0">Jane Grierson</value>
    </field>
    <field name="Objective-Path">
      <value order="0">Objective Global Folder:..Human Resource Management:Staff Development and Training:Performance Development and Planning:Documents saved in The Source</value>
    </field>
    <field name="Objective-Parent">
      <value order="0">Documents saved in The Source</value>
    </field>
    <field name="Objective-State">
      <value order="0">Published</value>
    </field>
    <field name="Objective-VersionId">
      <value order="0">vA11886129</value>
    </field>
    <field name="Objective-Version">
      <value order="0">13.0</value>
    </field>
    <field name="Objective-VersionNumber">
      <value order="0">16</value>
    </field>
    <field name="Objective-VersionComment">
      <value order="0"/>
    </field>
    <field name="Objective-FileNumber">
      <value order="0">qA428617</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81224-EA80-48C6-BAED-526C23ED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4</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jgrier</dc:creator>
  <cp:keywords/>
  <dc:description/>
  <cp:lastModifiedBy>Jane Grierson</cp:lastModifiedBy>
  <cp:revision>7</cp:revision>
  <cp:lastPrinted>2012-10-15T04:50:00Z</cp:lastPrinted>
  <dcterms:created xsi:type="dcterms:W3CDTF">2012-10-04T05:57:00Z</dcterms:created>
  <dcterms:modified xsi:type="dcterms:W3CDTF">2021-11-30T02:48:00Z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A1715634</vt:lpwstr>
  </property>
  <property fmtid="{D5CDD505-2E9C-101B-9397-08002B2CF9AE}" pid="4" name="Objective-Title">
    <vt:lpwstr>Development Options</vt:lpwstr>
  </property>
  <property fmtid="{D5CDD505-2E9C-101B-9397-08002B2CF9AE}" pid="5" name="Objective-Comment">
    <vt:lpwstr/>
  </property>
  <property fmtid="{D5CDD505-2E9C-101B-9397-08002B2CF9AE}" pid="6" name="Objective-CreationStamp">
    <vt:filetime>2012-09-21T02:41:05Z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2022-11-24T02:30:41Z</vt:filetime>
  </property>
  <property fmtid="{D5CDD505-2E9C-101B-9397-08002B2CF9AE}" pid="10" name="Objective-ModificationStamp">
    <vt:filetime>2022-11-24T02:30:41Z</vt:filetime>
  </property>
  <property fmtid="{D5CDD505-2E9C-101B-9397-08002B2CF9AE}" pid="11" name="Objective-Owner">
    <vt:lpwstr>Jane Grierson</vt:lpwstr>
  </property>
  <property fmtid="{D5CDD505-2E9C-101B-9397-08002B2CF9AE}" pid="12" name="Objective-Path">
    <vt:lpwstr>Objective Global Folder:..Human Resource Management:Staff Development and Training:Performance Development and Planning:Documents saved in The Source</vt:lpwstr>
  </property>
  <property fmtid="{D5CDD505-2E9C-101B-9397-08002B2CF9AE}" pid="13" name="Objective-Parent">
    <vt:lpwstr>Documents saved in The Source</vt:lpwstr>
  </property>
  <property fmtid="{D5CDD505-2E9C-101B-9397-08002B2CF9AE}" pid="14" name="Objective-State">
    <vt:lpwstr>Published</vt:lpwstr>
  </property>
  <property fmtid="{D5CDD505-2E9C-101B-9397-08002B2CF9AE}" pid="15" name="Objective-Version">
    <vt:lpwstr>13.0</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qA428617</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Organisational Development</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vA11886129</vt:lpwstr>
  </property>
  <property fmtid="{D5CDD505-2E9C-101B-9397-08002B2CF9AE}" pid="27" name="Objective-Business Unit">
    <vt:lpwstr>Organisational Development</vt:lpwstr>
  </property>
  <property fmtid="{D5CDD505-2E9C-101B-9397-08002B2CF9AE}" pid="28" name="Objective-Corporate Document Type">
    <vt:lpwstr/>
  </property>
  <property fmtid="{D5CDD505-2E9C-101B-9397-08002B2CF9AE}" pid="29" name="Objective-Records Audit Vital Record">
    <vt:lpwstr/>
  </property>
  <property fmtid="{D5CDD505-2E9C-101B-9397-08002B2CF9AE}" pid="30" name="Objective-Records Audit Date">
    <vt:lpwstr/>
  </property>
  <property fmtid="{D5CDD505-2E9C-101B-9397-08002B2CF9AE}" pid="31" name="Objective-Connect Creator">
    <vt:lpwstr/>
  </property>
  <property fmtid="{D5CDD505-2E9C-101B-9397-08002B2CF9AE}" pid="32" name="Objective-Bulk Update Status">
    <vt:lpwstr/>
  </property>
</Properties>
</file>