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687BC" w14:textId="08FA56AC" w:rsidR="008F66FD" w:rsidRPr="00417384" w:rsidRDefault="00E076B2" w:rsidP="00812C8E">
      <w:pPr>
        <w:pStyle w:val="Heading1"/>
        <w:ind w:right="-612"/>
        <w:contextualSpacing w:val="0"/>
      </w:pPr>
      <w:r w:rsidRPr="00417384">
        <w:t>Purpose</w:t>
      </w:r>
    </w:p>
    <w:p w14:paraId="4F3DF5F0" w14:textId="4F2F4AD4" w:rsidR="002A1149" w:rsidRDefault="00B56E5C" w:rsidP="00327B21">
      <w:pPr>
        <w:jc w:val="left"/>
      </w:pPr>
      <w:r>
        <w:t xml:space="preserve">To </w:t>
      </w:r>
      <w:r w:rsidR="002A1149">
        <w:t>describe</w:t>
      </w:r>
      <w:r w:rsidR="00C0412B">
        <w:t xml:space="preserve"> the process</w:t>
      </w:r>
      <w:r>
        <w:t xml:space="preserve"> </w:t>
      </w:r>
      <w:r w:rsidR="002A1149">
        <w:t xml:space="preserve">of </w:t>
      </w:r>
      <w:r w:rsidR="003B6C39">
        <w:t>issuing</w:t>
      </w:r>
      <w:r w:rsidR="007F2272">
        <w:t xml:space="preserve"> </w:t>
      </w:r>
      <w:r w:rsidR="006D4542" w:rsidRPr="00794F4C">
        <w:t xml:space="preserve">Permit </w:t>
      </w:r>
      <w:r w:rsidR="00794F4C">
        <w:t>t</w:t>
      </w:r>
      <w:r w:rsidR="006D4542" w:rsidRPr="00794F4C">
        <w:t>o Work (PTW)</w:t>
      </w:r>
      <w:r w:rsidR="006D4542">
        <w:t xml:space="preserve"> forms </w:t>
      </w:r>
      <w:r w:rsidR="007F2272">
        <w:t xml:space="preserve">for certain </w:t>
      </w:r>
      <w:proofErr w:type="gramStart"/>
      <w:r w:rsidR="007F2272">
        <w:t>high risk</w:t>
      </w:r>
      <w:proofErr w:type="gramEnd"/>
      <w:r w:rsidR="007F2272">
        <w:t xml:space="preserve"> activities.</w:t>
      </w:r>
    </w:p>
    <w:p w14:paraId="64879019" w14:textId="021923CA" w:rsidR="00AC19B6" w:rsidRDefault="00AC19B6" w:rsidP="00812C8E">
      <w:pPr>
        <w:pStyle w:val="Heading1"/>
        <w:ind w:right="-612"/>
        <w:contextualSpacing w:val="0"/>
      </w:pPr>
      <w:r>
        <w:t>Scope</w:t>
      </w:r>
    </w:p>
    <w:p w14:paraId="17BC4BAA" w14:textId="2E18E3C7" w:rsidR="00B56E5C" w:rsidRDefault="00B56E5C" w:rsidP="00327B21">
      <w:pPr>
        <w:jc w:val="left"/>
      </w:pPr>
      <w:r w:rsidRPr="00513B8A">
        <w:t>This pro</w:t>
      </w:r>
      <w:r w:rsidR="00D20BF2">
        <w:t xml:space="preserve">cedure applies to all employees and </w:t>
      </w:r>
      <w:r w:rsidRPr="00513B8A">
        <w:t>contractors</w:t>
      </w:r>
      <w:r w:rsidR="00D20BF2">
        <w:t xml:space="preserve"> undertaking </w:t>
      </w:r>
      <w:r w:rsidR="004E6904">
        <w:t xml:space="preserve">certain high risk </w:t>
      </w:r>
      <w:r w:rsidR="00B65635">
        <w:t xml:space="preserve">tasks </w:t>
      </w:r>
      <w:r w:rsidR="00B65635" w:rsidRPr="00513B8A">
        <w:t>at</w:t>
      </w:r>
      <w:r w:rsidR="00A01F3B">
        <w:t xml:space="preserve"> </w:t>
      </w:r>
      <w:r w:rsidR="0076034E" w:rsidRPr="003E6552">
        <w:t>Greater Dandenong City Council (GDCC)</w:t>
      </w:r>
      <w:r w:rsidR="0076034E" w:rsidRPr="0076034E">
        <w:t xml:space="preserve"> </w:t>
      </w:r>
      <w:r w:rsidRPr="00513B8A">
        <w:t>workplaces</w:t>
      </w:r>
      <w:r>
        <w:t>.</w:t>
      </w:r>
    </w:p>
    <w:p w14:paraId="53AD6F20" w14:textId="6734832D" w:rsidR="002A1149" w:rsidRDefault="00AC19B6" w:rsidP="00812C8E">
      <w:pPr>
        <w:pStyle w:val="Heading1"/>
        <w:ind w:right="-612"/>
        <w:contextualSpacing w:val="0"/>
      </w:pPr>
      <w:r>
        <w:t>Definitions</w:t>
      </w:r>
    </w:p>
    <w:p w14:paraId="3899662A" w14:textId="53F3026E" w:rsidR="000D18A9" w:rsidRDefault="000D18A9" w:rsidP="00D14313">
      <w:pPr>
        <w:jc w:val="left"/>
      </w:pPr>
      <w:r>
        <w:rPr>
          <w:b/>
        </w:rPr>
        <w:t xml:space="preserve">Authorising Officer: </w:t>
      </w:r>
      <w:r>
        <w:t>e</w:t>
      </w:r>
      <w:r w:rsidRPr="000D18A9">
        <w:t>mployee</w:t>
      </w:r>
      <w:r>
        <w:t xml:space="preserve"> who has been trained in the </w:t>
      </w:r>
      <w:r w:rsidR="006D4542" w:rsidRPr="00794F4C">
        <w:t>PTW</w:t>
      </w:r>
      <w:r w:rsidR="006D4542">
        <w:t xml:space="preserve"> </w:t>
      </w:r>
      <w:r>
        <w:t>p</w:t>
      </w:r>
      <w:r w:rsidRPr="000D18A9">
        <w:t xml:space="preserve">rocedure and meets the required skills and knowledge to </w:t>
      </w:r>
      <w:r>
        <w:t xml:space="preserve">issue and control of </w:t>
      </w:r>
      <w:r w:rsidR="00794F4C" w:rsidRPr="00794F4C">
        <w:t>PTW</w:t>
      </w:r>
      <w:r w:rsidRPr="000D18A9">
        <w:t>.</w:t>
      </w:r>
    </w:p>
    <w:p w14:paraId="53D4B5A1" w14:textId="6C7673AA" w:rsidR="00640766" w:rsidRPr="00640766" w:rsidRDefault="00640766" w:rsidP="00640766">
      <w:pPr>
        <w:jc w:val="left"/>
        <w:rPr>
          <w:b/>
          <w:color w:val="FF0000"/>
        </w:rPr>
      </w:pPr>
      <w:r w:rsidRPr="00800724">
        <w:rPr>
          <w:b/>
        </w:rPr>
        <w:t xml:space="preserve">HSRs: </w:t>
      </w:r>
      <w:r w:rsidRPr="00800724">
        <w:t>Elected Health &amp; Safety Representatives for a Designated Work Group</w:t>
      </w:r>
    </w:p>
    <w:p w14:paraId="3D1C1665" w14:textId="4E895BBA" w:rsidR="00D14313" w:rsidRDefault="00794F4C" w:rsidP="00D14313">
      <w:pPr>
        <w:jc w:val="left"/>
      </w:pPr>
      <w:r w:rsidRPr="00794F4C">
        <w:rPr>
          <w:b/>
        </w:rPr>
        <w:t>Permit t</w:t>
      </w:r>
      <w:r w:rsidR="006D4542" w:rsidRPr="00794F4C">
        <w:rPr>
          <w:b/>
        </w:rPr>
        <w:t>o Work (PTW)</w:t>
      </w:r>
      <w:r w:rsidR="00041DA5">
        <w:t>:</w:t>
      </w:r>
      <w:r w:rsidR="002A1149" w:rsidRPr="007C66F8">
        <w:t xml:space="preserve"> </w:t>
      </w:r>
      <w:r w:rsidR="00AD3A50">
        <w:t>a</w:t>
      </w:r>
      <w:r w:rsidR="00327B21">
        <w:t xml:space="preserve"> </w:t>
      </w:r>
      <w:r w:rsidR="007278A4">
        <w:t>document</w:t>
      </w:r>
      <w:r w:rsidR="007278A4" w:rsidRPr="007278A4">
        <w:t xml:space="preserve"> that permits work to proceed under the conditions specified in the permit.</w:t>
      </w:r>
      <w:r w:rsidR="00EF66FE">
        <w:t xml:space="preserve"> </w:t>
      </w:r>
    </w:p>
    <w:p w14:paraId="0A23D1E5" w14:textId="6AD9D36F" w:rsidR="00D83D6F" w:rsidRDefault="007A2FCD" w:rsidP="00D83D6F">
      <w:pPr>
        <w:jc w:val="left"/>
      </w:pPr>
      <w:r>
        <w:rPr>
          <w:b/>
        </w:rPr>
        <w:t>Work at Heights</w:t>
      </w:r>
      <w:r w:rsidR="009A2ED4" w:rsidRPr="009A2ED4">
        <w:t xml:space="preserve">: </w:t>
      </w:r>
      <w:r w:rsidR="00AD3A50">
        <w:t>a</w:t>
      </w:r>
      <w:r w:rsidR="00E70223" w:rsidRPr="00E70223">
        <w:t xml:space="preserve">ny work </w:t>
      </w:r>
      <w:r w:rsidR="00E70223">
        <w:t xml:space="preserve">performed above </w:t>
      </w:r>
      <w:r w:rsidR="00256F41" w:rsidRPr="00794F4C">
        <w:t>two</w:t>
      </w:r>
      <w:r w:rsidR="00256F41">
        <w:t xml:space="preserve"> </w:t>
      </w:r>
      <w:r w:rsidR="00E70223">
        <w:t xml:space="preserve">meters </w:t>
      </w:r>
      <w:r w:rsidR="00E70223" w:rsidRPr="00E70223">
        <w:t>where there is a potential for an employee or objects to fall</w:t>
      </w:r>
      <w:r w:rsidR="00E70223">
        <w:t>.</w:t>
      </w:r>
    </w:p>
    <w:p w14:paraId="36DEAB48" w14:textId="65A89A4F" w:rsidR="00DC264D" w:rsidRDefault="00DC264D" w:rsidP="00DC264D">
      <w:pPr>
        <w:jc w:val="left"/>
      </w:pPr>
      <w:r>
        <w:rPr>
          <w:b/>
        </w:rPr>
        <w:t>C</w:t>
      </w:r>
      <w:r w:rsidR="00AD3A50">
        <w:rPr>
          <w:b/>
        </w:rPr>
        <w:t>onfined S</w:t>
      </w:r>
      <w:r>
        <w:rPr>
          <w:b/>
        </w:rPr>
        <w:t>pace</w:t>
      </w:r>
      <w:r w:rsidR="00C114E9" w:rsidRPr="00C114E9">
        <w:t>:</w:t>
      </w:r>
      <w:r w:rsidR="00C114E9">
        <w:t xml:space="preserve"> </w:t>
      </w:r>
      <w:r>
        <w:t xml:space="preserve">means a space in any tank, pit, pipe, duct, flue, underground sewer, shaft, trench or tunnel etc. </w:t>
      </w:r>
      <w:r w:rsidR="00090EAB">
        <w:t>if the space is</w:t>
      </w:r>
      <w:r w:rsidR="001A22EB">
        <w:t>:</w:t>
      </w:r>
    </w:p>
    <w:p w14:paraId="19024A6F" w14:textId="03947107" w:rsidR="00DC264D" w:rsidRDefault="00DC264D">
      <w:pPr>
        <w:pStyle w:val="ListParagraph"/>
        <w:numPr>
          <w:ilvl w:val="0"/>
          <w:numId w:val="5"/>
        </w:numPr>
        <w:ind w:left="714" w:hanging="357"/>
        <w:contextualSpacing w:val="0"/>
        <w:jc w:val="left"/>
      </w:pPr>
      <w:r>
        <w:t>intended</w:t>
      </w:r>
      <w:r w:rsidR="00090EAB">
        <w:t xml:space="preserve"> or likely</w:t>
      </w:r>
      <w:r>
        <w:t xml:space="preserve"> to be</w:t>
      </w:r>
      <w:r w:rsidR="00090EAB">
        <w:t xml:space="preserve"> entered by any person</w:t>
      </w:r>
    </w:p>
    <w:p w14:paraId="07EE3807" w14:textId="15F5DE44" w:rsidR="00DC264D" w:rsidRDefault="00DC264D">
      <w:pPr>
        <w:pStyle w:val="ListParagraph"/>
        <w:numPr>
          <w:ilvl w:val="0"/>
          <w:numId w:val="5"/>
        </w:numPr>
        <w:ind w:left="714" w:hanging="357"/>
        <w:contextualSpacing w:val="0"/>
        <w:jc w:val="left"/>
      </w:pPr>
      <w:r>
        <w:t xml:space="preserve">limited or restricted </w:t>
      </w:r>
      <w:r w:rsidR="00090EAB">
        <w:t>in entering or exiting</w:t>
      </w:r>
    </w:p>
    <w:p w14:paraId="31467651" w14:textId="77777777" w:rsidR="001A22EB" w:rsidRDefault="00DC264D">
      <w:pPr>
        <w:pStyle w:val="ListParagraph"/>
        <w:numPr>
          <w:ilvl w:val="0"/>
          <w:numId w:val="5"/>
        </w:numPr>
        <w:ind w:left="714" w:hanging="357"/>
        <w:contextualSpacing w:val="0"/>
        <w:jc w:val="left"/>
      </w:pPr>
      <w:r>
        <w:t>intended to be, at normal atmospheric pressure while any person is in the space</w:t>
      </w:r>
    </w:p>
    <w:p w14:paraId="66BEFC80" w14:textId="77777777" w:rsidR="003B6C39" w:rsidRDefault="00DC264D" w:rsidP="003B6C39">
      <w:pPr>
        <w:ind w:firstLine="856"/>
        <w:jc w:val="left"/>
      </w:pPr>
      <w:r>
        <w:t>and</w:t>
      </w:r>
      <w:r w:rsidR="001A22EB">
        <w:t xml:space="preserve"> </w:t>
      </w:r>
      <w:r>
        <w:t>contains, or is intended</w:t>
      </w:r>
      <w:r w:rsidR="001A22EB">
        <w:t xml:space="preserve"> / likely</w:t>
      </w:r>
      <w:r>
        <w:t xml:space="preserve"> to contain</w:t>
      </w:r>
      <w:r w:rsidR="001A22EB">
        <w:t>:</w:t>
      </w:r>
    </w:p>
    <w:p w14:paraId="456EBD23" w14:textId="77777777" w:rsidR="003B6C39" w:rsidRDefault="00DC264D">
      <w:pPr>
        <w:pStyle w:val="ListParagraph"/>
        <w:numPr>
          <w:ilvl w:val="0"/>
          <w:numId w:val="12"/>
        </w:numPr>
        <w:jc w:val="left"/>
      </w:pPr>
      <w:r>
        <w:t xml:space="preserve">an atmosphere </w:t>
      </w:r>
      <w:r w:rsidR="001A22EB">
        <w:t>with</w:t>
      </w:r>
      <w:r>
        <w:t xml:space="preserve"> harmful level of any contaminant</w:t>
      </w:r>
      <w:r w:rsidR="001A22EB">
        <w:t xml:space="preserve">, </w:t>
      </w:r>
      <w:r>
        <w:t>or</w:t>
      </w:r>
      <w:r w:rsidR="001A22EB">
        <w:t xml:space="preserve"> unsafe </w:t>
      </w:r>
      <w:r>
        <w:t>oxygen level</w:t>
      </w:r>
    </w:p>
    <w:p w14:paraId="7968F282" w14:textId="445AB139" w:rsidR="00DC264D" w:rsidRDefault="00DC264D">
      <w:pPr>
        <w:pStyle w:val="ListParagraph"/>
        <w:numPr>
          <w:ilvl w:val="0"/>
          <w:numId w:val="12"/>
        </w:numPr>
        <w:jc w:val="left"/>
      </w:pPr>
      <w:r>
        <w:t>stored substance</w:t>
      </w:r>
      <w:r w:rsidR="001A22EB">
        <w:t>/s</w:t>
      </w:r>
      <w:r>
        <w:t>, except liqui</w:t>
      </w:r>
      <w:r w:rsidR="001A22EB">
        <w:t>ds, that could cause engulfment</w:t>
      </w:r>
    </w:p>
    <w:p w14:paraId="4A2C4BBA" w14:textId="496FD60F" w:rsidR="00DC264D" w:rsidRDefault="00605169" w:rsidP="001A22EB">
      <w:pPr>
        <w:spacing w:after="0"/>
        <w:jc w:val="left"/>
      </w:pPr>
      <w:r>
        <w:t>D</w:t>
      </w:r>
      <w:r w:rsidR="00DC264D">
        <w:t>oes not include a shaft, trench or tunnel that is a mine or is</w:t>
      </w:r>
      <w:r w:rsidR="001A22EB">
        <w:t xml:space="preserve"> part of the workings of a mine</w:t>
      </w:r>
      <w:r w:rsidR="00D37F39">
        <w:t>.</w:t>
      </w:r>
    </w:p>
    <w:p w14:paraId="0C6D3F65" w14:textId="237210D5" w:rsidR="001A22EB" w:rsidRPr="00605169" w:rsidRDefault="00B65635" w:rsidP="00327B21">
      <w:pPr>
        <w:ind w:left="4179" w:firstLine="862"/>
        <w:jc w:val="left"/>
        <w:rPr>
          <w:i/>
          <w:sz w:val="18"/>
          <w:szCs w:val="18"/>
        </w:rPr>
      </w:pPr>
      <w:r w:rsidRPr="00605169">
        <w:rPr>
          <w:i/>
          <w:sz w:val="18"/>
          <w:szCs w:val="18"/>
        </w:rPr>
        <w:t>Ref</w:t>
      </w:r>
      <w:r w:rsidR="001A22EB" w:rsidRPr="00605169">
        <w:rPr>
          <w:i/>
          <w:sz w:val="18"/>
          <w:szCs w:val="18"/>
        </w:rPr>
        <w:t xml:space="preserve">. </w:t>
      </w:r>
      <w:r w:rsidR="00605169" w:rsidRPr="00605169">
        <w:rPr>
          <w:i/>
          <w:sz w:val="18"/>
          <w:szCs w:val="18"/>
        </w:rPr>
        <w:t>Occupational Health and Safety Regs. 2017</w:t>
      </w:r>
    </w:p>
    <w:p w14:paraId="5BE062FA" w14:textId="4A420B2E" w:rsidR="000935A9" w:rsidRDefault="000935A9" w:rsidP="00327B21">
      <w:pPr>
        <w:jc w:val="left"/>
        <w:rPr>
          <w:color w:val="000000"/>
          <w:highlight w:val="green"/>
        </w:rPr>
      </w:pPr>
      <w:r w:rsidRPr="00794F4C">
        <w:rPr>
          <w:b/>
        </w:rPr>
        <w:t xml:space="preserve">Designated Hot Work Area: </w:t>
      </w:r>
      <w:r w:rsidRPr="00794F4C">
        <w:rPr>
          <w:color w:val="000000"/>
        </w:rPr>
        <w:t>Is a work area identified by the relevant Department that is specifically designed for hot work activities (such as engineering workshop welding bays).</w:t>
      </w:r>
    </w:p>
    <w:p w14:paraId="7091A6DF" w14:textId="4CF0F276" w:rsidR="00AE533C" w:rsidRPr="00794F4C" w:rsidRDefault="00AE533C" w:rsidP="00327B21">
      <w:pPr>
        <w:jc w:val="left"/>
        <w:rPr>
          <w:b/>
          <w:color w:val="000000" w:themeColor="text1"/>
        </w:rPr>
      </w:pPr>
      <w:r w:rsidRPr="00794F4C">
        <w:rPr>
          <w:b/>
        </w:rPr>
        <w:t xml:space="preserve">Excavation/Excavation Work: </w:t>
      </w:r>
      <w:r w:rsidRPr="00794F4C">
        <w:rPr>
          <w:bCs/>
        </w:rPr>
        <w:t>An</w:t>
      </w:r>
      <w:r w:rsidRPr="00794F4C">
        <w:t xml:space="preserve"> excavation</w:t>
      </w:r>
      <w:r w:rsidRPr="00794F4C">
        <w:rPr>
          <w:color w:val="57564D"/>
        </w:rPr>
        <w:t xml:space="preserve"> </w:t>
      </w:r>
      <w:r w:rsidRPr="00794F4C">
        <w:t>generally means work involving the removal of earth (for example, soil or rock) from a site to form an open face, hole or cavity using hand tools, machinery or explosives and involves the relocation of earth from one position to another that includes: a shaft, a trench, or a tunnel</w:t>
      </w:r>
      <w:r w:rsidR="006272B9">
        <w:t>. For further details that define the requirements to notify the authority, please refer to section 5.3 below</w:t>
      </w:r>
      <w:r w:rsidRPr="00794F4C">
        <w:t>.</w:t>
      </w:r>
      <w:r w:rsidR="00E51424">
        <w:t xml:space="preserve"> </w:t>
      </w:r>
    </w:p>
    <w:p w14:paraId="089B8EFB" w14:textId="63039D21" w:rsidR="000D18A9" w:rsidRDefault="00AD3A50" w:rsidP="00327B21">
      <w:pPr>
        <w:jc w:val="left"/>
      </w:pPr>
      <w:r w:rsidRPr="00794F4C">
        <w:rPr>
          <w:b/>
          <w:color w:val="000000" w:themeColor="text1"/>
        </w:rPr>
        <w:t>Hot Work</w:t>
      </w:r>
      <w:r w:rsidRPr="000D18A9">
        <w:t xml:space="preserve">: </w:t>
      </w:r>
      <w:r w:rsidRPr="00AD3A50">
        <w:t xml:space="preserve">any </w:t>
      </w:r>
      <w:r w:rsidR="003264FF">
        <w:t>process that increases the risk of fire or explosion, e.g.</w:t>
      </w:r>
      <w:r w:rsidRPr="00AD3A50">
        <w:t xml:space="preserve"> </w:t>
      </w:r>
      <w:r w:rsidR="003264FF">
        <w:t>g</w:t>
      </w:r>
      <w:r w:rsidRPr="00AD3A50">
        <w:t xml:space="preserve">rinding, welding, thermal or </w:t>
      </w:r>
      <w:r w:rsidR="003264FF" w:rsidRPr="003264FF">
        <w:t>oxyacetylene cutting</w:t>
      </w:r>
      <w:r w:rsidRPr="00AD3A50">
        <w:t xml:space="preserve">, </w:t>
      </w:r>
      <w:r w:rsidR="003264FF">
        <w:t>soldering</w:t>
      </w:r>
      <w:r w:rsidR="000935A9" w:rsidRPr="00794F4C">
        <w:t>, and other related heat-producing or spark-producing operations.</w:t>
      </w:r>
    </w:p>
    <w:p w14:paraId="264355B8" w14:textId="26051B52" w:rsidR="0082467B" w:rsidRDefault="0082467B" w:rsidP="00426701">
      <w:pPr>
        <w:jc w:val="left"/>
      </w:pPr>
      <w:r>
        <w:rPr>
          <w:b/>
        </w:rPr>
        <w:t>Permit Recipient</w:t>
      </w:r>
      <w:r>
        <w:t xml:space="preserve">: </w:t>
      </w:r>
      <w:r w:rsidR="00426701">
        <w:t xml:space="preserve">person/s performing work under a </w:t>
      </w:r>
      <w:r w:rsidR="00794F4C" w:rsidRPr="00794F4C">
        <w:t>PTW</w:t>
      </w:r>
      <w:r w:rsidR="00426701">
        <w:t>.</w:t>
      </w:r>
    </w:p>
    <w:p w14:paraId="007D443F" w14:textId="60AFDDC1" w:rsidR="000935A9" w:rsidRPr="0082467B" w:rsidRDefault="000935A9" w:rsidP="00426701">
      <w:pPr>
        <w:jc w:val="left"/>
      </w:pPr>
      <w:r w:rsidRPr="00794F4C">
        <w:rPr>
          <w:b/>
        </w:rPr>
        <w:t>Responsible Officer</w:t>
      </w:r>
      <w:r w:rsidRPr="00794F4C">
        <w:t>: a person having satisfactory knowledge of the fire, explosion, toxicity, atmospheric (contaminated air) hazards associated with hot works in hazardous areas – including confined spaces; and who is adequately trained and experienced in the testing procedures and precautions necessary for the elimination of any risk involved.</w:t>
      </w:r>
    </w:p>
    <w:p w14:paraId="0CAF6FDC" w14:textId="2C1613E7" w:rsidR="00A1624A" w:rsidRDefault="000D18A9" w:rsidP="00F80865">
      <w:pPr>
        <w:jc w:val="left"/>
      </w:pPr>
      <w:r>
        <w:rPr>
          <w:b/>
        </w:rPr>
        <w:t xml:space="preserve">Risk </w:t>
      </w:r>
      <w:r w:rsidR="00B65635">
        <w:rPr>
          <w:b/>
        </w:rPr>
        <w:t>Assessment</w:t>
      </w:r>
      <w:r w:rsidRPr="000D18A9">
        <w:t>:</w:t>
      </w:r>
      <w:r>
        <w:t xml:space="preserve"> t</w:t>
      </w:r>
      <w:r w:rsidRPr="000D18A9">
        <w:t>he process of determining the likelihood and consequence of injury, disease or illness, or damage arising from exposure to a</w:t>
      </w:r>
      <w:r w:rsidR="00D37F39">
        <w:t xml:space="preserve"> hazard. If there are existing r</w:t>
      </w:r>
      <w:r w:rsidRPr="000D18A9">
        <w:t xml:space="preserve">isk </w:t>
      </w:r>
      <w:r w:rsidR="00D37F39">
        <w:t>c</w:t>
      </w:r>
      <w:r w:rsidRPr="000D18A9">
        <w:t xml:space="preserve">ontrols already in </w:t>
      </w:r>
      <w:r w:rsidRPr="000D18A9">
        <w:lastRenderedPageBreak/>
        <w:t xml:space="preserve">place, an </w:t>
      </w:r>
      <w:r w:rsidR="00D37F39">
        <w:t>a</w:t>
      </w:r>
      <w:r w:rsidRPr="000D18A9">
        <w:t xml:space="preserve">ssessment of </w:t>
      </w:r>
      <w:r w:rsidR="00D37F39">
        <w:t>r</w:t>
      </w:r>
      <w:r w:rsidRPr="000D18A9">
        <w:t xml:space="preserve">isk considers the reliability and robustness of these existing </w:t>
      </w:r>
      <w:r w:rsidR="00D37F39">
        <w:t>r</w:t>
      </w:r>
      <w:r w:rsidRPr="000D18A9">
        <w:t xml:space="preserve">isk </w:t>
      </w:r>
      <w:r w:rsidR="00D37F39">
        <w:t>c</w:t>
      </w:r>
      <w:r w:rsidRPr="000D18A9">
        <w:t xml:space="preserve">ontrols when determining the </w:t>
      </w:r>
      <w:r w:rsidR="00D37F39">
        <w:t>i</w:t>
      </w:r>
      <w:r w:rsidRPr="000D18A9">
        <w:t xml:space="preserve">nherent </w:t>
      </w:r>
      <w:r w:rsidR="00D37F39">
        <w:t>r</w:t>
      </w:r>
      <w:r w:rsidRPr="000D18A9">
        <w:t xml:space="preserve">esidual </w:t>
      </w:r>
      <w:r w:rsidR="00D37F39">
        <w:t>r</w:t>
      </w:r>
      <w:r w:rsidRPr="000D18A9">
        <w:t xml:space="preserve">isk </w:t>
      </w:r>
      <w:r w:rsidR="00D37F39">
        <w:t>l</w:t>
      </w:r>
      <w:r w:rsidRPr="000D18A9">
        <w:t>evel/</w:t>
      </w:r>
      <w:r w:rsidR="00D37F39">
        <w:t>s</w:t>
      </w:r>
      <w:r w:rsidRPr="000D18A9">
        <w:t>core.</w:t>
      </w:r>
    </w:p>
    <w:p w14:paraId="5BF5E5F5" w14:textId="6F99E405" w:rsidR="000D18A9" w:rsidRDefault="000D18A9" w:rsidP="00AD3A50">
      <w:pPr>
        <w:jc w:val="left"/>
      </w:pPr>
      <w:r w:rsidRPr="000D18A9">
        <w:rPr>
          <w:b/>
        </w:rPr>
        <w:t>Safe Work Method Statement (SWMS):</w:t>
      </w:r>
      <w:r>
        <w:t xml:space="preserve"> </w:t>
      </w:r>
      <w:r w:rsidRPr="000D18A9">
        <w:t xml:space="preserve">A document that identifies work that is </w:t>
      </w:r>
      <w:r w:rsidR="006D4542">
        <w:t>h</w:t>
      </w:r>
      <w:r w:rsidRPr="000D18A9">
        <w:t>igh risk construction work, states the hazards and risks to health and safety of that work, describes the measures to control those risks, and describes the manner in which the risk control measures are to be implemented.</w:t>
      </w:r>
    </w:p>
    <w:p w14:paraId="6917A7F9" w14:textId="4B93E063" w:rsidR="009D115B" w:rsidRDefault="009D115B" w:rsidP="00812C8E">
      <w:pPr>
        <w:pStyle w:val="Heading1"/>
        <w:ind w:right="-612"/>
        <w:contextualSpacing w:val="0"/>
      </w:pPr>
      <w:r>
        <w:t>Responsibilities</w:t>
      </w:r>
    </w:p>
    <w:p w14:paraId="18BCBAAE" w14:textId="33307712" w:rsidR="009D115B" w:rsidRPr="00706ACB" w:rsidRDefault="009D115B" w:rsidP="009D115B">
      <w:r w:rsidRPr="00047612">
        <w:t>For general OHS responsibilities refer to</w:t>
      </w:r>
      <w:r w:rsidR="00D37F39">
        <w:t xml:space="preserve"> the</w:t>
      </w:r>
      <w:r>
        <w:rPr>
          <w:color w:val="FF0000"/>
        </w:rPr>
        <w:t xml:space="preserve"> </w:t>
      </w:r>
      <w:r w:rsidRPr="00047612">
        <w:t>OHS Responsibility Procedure</w:t>
      </w:r>
      <w:r>
        <w:t>.</w:t>
      </w:r>
    </w:p>
    <w:p w14:paraId="1B525A30" w14:textId="08F9AC37" w:rsidR="009D115B" w:rsidRDefault="0076034E" w:rsidP="009D115B">
      <w:pPr>
        <w:jc w:val="left"/>
      </w:pPr>
      <w:r w:rsidRPr="003E6552">
        <w:t xml:space="preserve">Manager </w:t>
      </w:r>
      <w:r w:rsidR="00B81DBB" w:rsidRPr="006272B9">
        <w:t>OHS</w:t>
      </w:r>
      <w:r w:rsidRPr="0076034E">
        <w:t xml:space="preserve"> </w:t>
      </w:r>
      <w:r w:rsidR="009D115B">
        <w:t>is responsible for ensuring:</w:t>
      </w:r>
    </w:p>
    <w:p w14:paraId="415AA706" w14:textId="77777777" w:rsidR="009D115B" w:rsidRDefault="009D115B">
      <w:pPr>
        <w:pStyle w:val="Heading3"/>
        <w:numPr>
          <w:ilvl w:val="0"/>
          <w:numId w:val="4"/>
        </w:numPr>
        <w:ind w:left="714" w:hanging="357"/>
        <w:contextualSpacing w:val="0"/>
        <w:jc w:val="left"/>
      </w:pPr>
      <w:r w:rsidRPr="007355DE">
        <w:t>procedure is implemented and reviewed, as required.</w:t>
      </w:r>
    </w:p>
    <w:p w14:paraId="4DC664E0" w14:textId="77777777" w:rsidR="009D115B" w:rsidRDefault="009D115B">
      <w:pPr>
        <w:pStyle w:val="Heading3"/>
        <w:numPr>
          <w:ilvl w:val="0"/>
          <w:numId w:val="4"/>
        </w:numPr>
        <w:ind w:left="714" w:hanging="357"/>
        <w:contextualSpacing w:val="0"/>
        <w:jc w:val="left"/>
      </w:pPr>
      <w:r>
        <w:t>permit i</w:t>
      </w:r>
      <w:r w:rsidRPr="00821C7A">
        <w:t xml:space="preserve">ssuers have been provided with appropriate training and </w:t>
      </w:r>
      <w:r>
        <w:t>refresher training as required</w:t>
      </w:r>
    </w:p>
    <w:p w14:paraId="4F18BB18" w14:textId="77777777" w:rsidR="009D115B" w:rsidRDefault="009D115B" w:rsidP="009D115B">
      <w:pPr>
        <w:jc w:val="left"/>
      </w:pPr>
      <w:r>
        <w:rPr>
          <w:b/>
        </w:rPr>
        <w:t xml:space="preserve">Managers </w:t>
      </w:r>
      <w:r>
        <w:t>are responsible for:</w:t>
      </w:r>
    </w:p>
    <w:p w14:paraId="02CE59C5" w14:textId="77777777" w:rsidR="009D115B" w:rsidRPr="007355DE" w:rsidRDefault="009D115B">
      <w:pPr>
        <w:numPr>
          <w:ilvl w:val="0"/>
          <w:numId w:val="6"/>
        </w:numPr>
        <w:ind w:left="714" w:hanging="357"/>
        <w:jc w:val="left"/>
        <w:outlineLvl w:val="2"/>
      </w:pPr>
      <w:r w:rsidRPr="007355DE">
        <w:t>implementing the procedure in their area of responsibility.</w:t>
      </w:r>
    </w:p>
    <w:p w14:paraId="41568A12" w14:textId="77777777" w:rsidR="009D115B" w:rsidRDefault="009D115B">
      <w:pPr>
        <w:numPr>
          <w:ilvl w:val="0"/>
          <w:numId w:val="6"/>
        </w:numPr>
        <w:ind w:left="714" w:right="-612" w:hanging="357"/>
        <w:jc w:val="left"/>
        <w:outlineLvl w:val="2"/>
      </w:pPr>
      <w:r w:rsidRPr="007355DE">
        <w:t>communicating and consulting with relevant employees and contractors about this procedure</w:t>
      </w:r>
    </w:p>
    <w:p w14:paraId="2FFBB487" w14:textId="77777777" w:rsidR="009D115B" w:rsidRDefault="009D115B" w:rsidP="009D115B">
      <w:pPr>
        <w:ind w:right="-612"/>
        <w:jc w:val="left"/>
        <w:outlineLvl w:val="2"/>
      </w:pPr>
      <w:r>
        <w:rPr>
          <w:b/>
        </w:rPr>
        <w:t xml:space="preserve">Authorising Officers </w:t>
      </w:r>
      <w:r w:rsidRPr="00CB518F">
        <w:t>are responsible for</w:t>
      </w:r>
      <w:r>
        <w:rPr>
          <w:b/>
        </w:rPr>
        <w:t>:</w:t>
      </w:r>
    </w:p>
    <w:p w14:paraId="7057153A" w14:textId="6EAF8718" w:rsidR="009D115B" w:rsidRPr="009D115B" w:rsidRDefault="009D115B">
      <w:pPr>
        <w:pStyle w:val="ListParagraph"/>
        <w:numPr>
          <w:ilvl w:val="0"/>
          <w:numId w:val="11"/>
        </w:numPr>
        <w:ind w:left="714" w:right="-612" w:hanging="357"/>
        <w:jc w:val="left"/>
        <w:outlineLvl w:val="2"/>
      </w:pPr>
      <w:r>
        <w:t xml:space="preserve">following the procedure in issuing and closing </w:t>
      </w:r>
      <w:r w:rsidR="00794F4C" w:rsidRPr="00794F4C">
        <w:t>PTW</w:t>
      </w:r>
      <w:r w:rsidR="006D4542">
        <w:t>.</w:t>
      </w:r>
    </w:p>
    <w:p w14:paraId="59465933" w14:textId="0C30C37A" w:rsidR="00AC19B6" w:rsidRDefault="009D115B" w:rsidP="00812C8E">
      <w:pPr>
        <w:pStyle w:val="Heading1"/>
        <w:ind w:right="-612"/>
        <w:contextualSpacing w:val="0"/>
      </w:pPr>
      <w:r>
        <w:t>Procedure</w:t>
      </w:r>
    </w:p>
    <w:p w14:paraId="7C5169AF" w14:textId="1CB24CA9" w:rsidR="002A1149" w:rsidRDefault="00401121" w:rsidP="00CB1AB4">
      <w:pPr>
        <w:pStyle w:val="Heading2"/>
        <w:ind w:left="425" w:hanging="567"/>
      </w:pPr>
      <w:r>
        <w:t>W</w:t>
      </w:r>
      <w:r w:rsidR="008F0B2B">
        <w:t>ork</w:t>
      </w:r>
      <w:r w:rsidR="00223BDB">
        <w:t xml:space="preserve"> requiring permit</w:t>
      </w:r>
      <w:r w:rsidR="004D6DA2">
        <w:t>s</w:t>
      </w:r>
    </w:p>
    <w:p w14:paraId="7D892B2A" w14:textId="6DC9BC80" w:rsidR="00401121" w:rsidRDefault="00401121" w:rsidP="00F80865">
      <w:pPr>
        <w:jc w:val="left"/>
      </w:pPr>
      <w:r>
        <w:t xml:space="preserve">At </w:t>
      </w:r>
      <w:r w:rsidR="0076034E" w:rsidRPr="003E6552">
        <w:t>GDCC</w:t>
      </w:r>
      <w:r w:rsidR="0076034E">
        <w:t xml:space="preserve"> </w:t>
      </w:r>
      <w:r>
        <w:t>c</w:t>
      </w:r>
      <w:r w:rsidRPr="00401121">
        <w:t xml:space="preserve">ertain </w:t>
      </w:r>
      <w:r>
        <w:t xml:space="preserve">work </w:t>
      </w:r>
      <w:r w:rsidRPr="00401121">
        <w:t xml:space="preserve">activities </w:t>
      </w:r>
      <w:r>
        <w:t xml:space="preserve">are regarded as </w:t>
      </w:r>
      <w:r w:rsidRPr="00401121">
        <w:t xml:space="preserve">high risk and require a </w:t>
      </w:r>
      <w:r w:rsidR="00794F4C" w:rsidRPr="00794F4C">
        <w:t>PTW</w:t>
      </w:r>
      <w:r w:rsidR="00794F4C" w:rsidRPr="00401121">
        <w:t xml:space="preserve"> </w:t>
      </w:r>
      <w:r w:rsidRPr="00401121">
        <w:t>to be issued prior to work commencing</w:t>
      </w:r>
      <w:r>
        <w:t xml:space="preserve">, </w:t>
      </w:r>
      <w:r w:rsidRPr="00401121">
        <w:t>by either employees or contractors</w:t>
      </w:r>
      <w:r>
        <w:t>, these include:</w:t>
      </w:r>
    </w:p>
    <w:p w14:paraId="69FF77C6" w14:textId="07F3BA41" w:rsidR="00401121" w:rsidRDefault="00401121">
      <w:pPr>
        <w:pStyle w:val="ListParagraph"/>
        <w:numPr>
          <w:ilvl w:val="0"/>
          <w:numId w:val="7"/>
        </w:numPr>
        <w:ind w:left="714" w:hanging="357"/>
        <w:contextualSpacing w:val="0"/>
      </w:pPr>
      <w:r>
        <w:t>hot work</w:t>
      </w:r>
    </w:p>
    <w:p w14:paraId="32231BF1" w14:textId="2C3D10F4" w:rsidR="00401121" w:rsidRDefault="00401121">
      <w:pPr>
        <w:pStyle w:val="ListParagraph"/>
        <w:numPr>
          <w:ilvl w:val="0"/>
          <w:numId w:val="7"/>
        </w:numPr>
        <w:ind w:left="714" w:hanging="357"/>
        <w:contextualSpacing w:val="0"/>
      </w:pPr>
      <w:r>
        <w:t>work at heights</w:t>
      </w:r>
    </w:p>
    <w:p w14:paraId="3DC0231A" w14:textId="2DB0A40E" w:rsidR="00401121" w:rsidRDefault="00301046">
      <w:pPr>
        <w:pStyle w:val="ListParagraph"/>
        <w:numPr>
          <w:ilvl w:val="0"/>
          <w:numId w:val="7"/>
        </w:numPr>
        <w:ind w:left="714" w:hanging="357"/>
        <w:contextualSpacing w:val="0"/>
      </w:pPr>
      <w:r>
        <w:t>confined space</w:t>
      </w:r>
    </w:p>
    <w:p w14:paraId="0952C54C" w14:textId="0ABDBAB6" w:rsidR="00F279E4" w:rsidRDefault="00F279E4">
      <w:pPr>
        <w:pStyle w:val="ListParagraph"/>
        <w:numPr>
          <w:ilvl w:val="0"/>
          <w:numId w:val="7"/>
        </w:numPr>
        <w:ind w:left="714" w:hanging="357"/>
        <w:contextualSpacing w:val="0"/>
      </w:pPr>
      <w:r w:rsidRPr="003E6552">
        <w:t>working on energised plant</w:t>
      </w:r>
    </w:p>
    <w:p w14:paraId="66EC4D53" w14:textId="738EF13A" w:rsidR="00595FB4" w:rsidRPr="00794F4C" w:rsidRDefault="00595FB4">
      <w:pPr>
        <w:pStyle w:val="ListParagraph"/>
        <w:numPr>
          <w:ilvl w:val="0"/>
          <w:numId w:val="7"/>
        </w:numPr>
        <w:ind w:left="714" w:hanging="357"/>
        <w:contextualSpacing w:val="0"/>
      </w:pPr>
      <w:r w:rsidRPr="00794F4C">
        <w:t>excavations</w:t>
      </w:r>
    </w:p>
    <w:p w14:paraId="3177746B" w14:textId="7101682E" w:rsidR="00183634" w:rsidRPr="00630DCD" w:rsidRDefault="00630DCD" w:rsidP="00E24905">
      <w:pPr>
        <w:pStyle w:val="Heading2"/>
        <w:spacing w:before="120"/>
        <w:ind w:left="425" w:hanging="567"/>
        <w:rPr>
          <w:strike/>
        </w:rPr>
      </w:pPr>
      <w:r w:rsidRPr="00794F4C">
        <w:t>PTW</w:t>
      </w:r>
    </w:p>
    <w:p w14:paraId="758E1DAB" w14:textId="69944704" w:rsidR="00301046" w:rsidRDefault="00301046" w:rsidP="00301046">
      <w:r>
        <w:t xml:space="preserve">Prior to issuing a </w:t>
      </w:r>
      <w:r w:rsidR="00794F4C" w:rsidRPr="00794F4C">
        <w:t>PTW</w:t>
      </w:r>
      <w:r>
        <w:t>, the authorising officer shall:</w:t>
      </w:r>
    </w:p>
    <w:p w14:paraId="1A4895A9" w14:textId="46E9A2AA" w:rsidR="00301046" w:rsidRDefault="00A5530D">
      <w:pPr>
        <w:pStyle w:val="ListParagraph"/>
        <w:numPr>
          <w:ilvl w:val="0"/>
          <w:numId w:val="8"/>
        </w:numPr>
        <w:ind w:left="714" w:hanging="357"/>
        <w:contextualSpacing w:val="0"/>
        <w:jc w:val="left"/>
      </w:pPr>
      <w:r>
        <w:t>consult</w:t>
      </w:r>
      <w:r w:rsidR="00301046">
        <w:t xml:space="preserve"> with the permit recipient, discuss the hazards and control measures required for work to be undertaken</w:t>
      </w:r>
      <w:r w:rsidR="00EA0E21">
        <w:t xml:space="preserve">, e.g. </w:t>
      </w:r>
      <w:r w:rsidR="00EA0E21" w:rsidRPr="00EA0E21">
        <w:t>physical barriers, signs, emergency equipment</w:t>
      </w:r>
      <w:r w:rsidR="00EA0E21">
        <w:t xml:space="preserve"> etc.</w:t>
      </w:r>
    </w:p>
    <w:p w14:paraId="183F89EC" w14:textId="0C121C4B" w:rsidR="00EA0E21" w:rsidRDefault="00A5530D">
      <w:pPr>
        <w:pStyle w:val="ListParagraph"/>
        <w:numPr>
          <w:ilvl w:val="0"/>
          <w:numId w:val="8"/>
        </w:numPr>
        <w:ind w:left="714" w:hanging="357"/>
        <w:contextualSpacing w:val="0"/>
        <w:jc w:val="left"/>
      </w:pPr>
      <w:r>
        <w:t xml:space="preserve">check </w:t>
      </w:r>
      <w:r w:rsidR="00EA0E21">
        <w:t>administrational</w:t>
      </w:r>
      <w:r w:rsidR="00EA0E21" w:rsidRPr="00EA0E21">
        <w:t xml:space="preserve"> controls such as SWMS</w:t>
      </w:r>
      <w:r w:rsidR="00EA0E21">
        <w:t xml:space="preserve"> are available</w:t>
      </w:r>
    </w:p>
    <w:p w14:paraId="7FA49662" w14:textId="2214EE80" w:rsidR="00EA0E21" w:rsidRDefault="00A5530D">
      <w:pPr>
        <w:pStyle w:val="ListParagraph"/>
        <w:numPr>
          <w:ilvl w:val="0"/>
          <w:numId w:val="8"/>
        </w:numPr>
        <w:ind w:left="714" w:hanging="357"/>
        <w:contextualSpacing w:val="0"/>
        <w:jc w:val="left"/>
      </w:pPr>
      <w:r>
        <w:t>confirm</w:t>
      </w:r>
      <w:r w:rsidR="00EA0E21" w:rsidRPr="00EA0E21">
        <w:t xml:space="preserve"> all persons engaged in the work </w:t>
      </w:r>
      <w:r w:rsidR="00426701">
        <w:t>are competent to carry out the tasks safely</w:t>
      </w:r>
    </w:p>
    <w:p w14:paraId="6DA22EE9" w14:textId="4B9F01B7" w:rsidR="00301046" w:rsidRDefault="00EA0E21">
      <w:pPr>
        <w:pStyle w:val="ListParagraph"/>
        <w:numPr>
          <w:ilvl w:val="0"/>
          <w:numId w:val="8"/>
        </w:numPr>
        <w:ind w:left="714" w:hanging="357"/>
        <w:contextualSpacing w:val="0"/>
        <w:jc w:val="left"/>
      </w:pPr>
      <w:r>
        <w:t>a</w:t>
      </w:r>
      <w:r w:rsidR="00301046">
        <w:t>ssess the potential impact on other work groups</w:t>
      </w:r>
    </w:p>
    <w:p w14:paraId="39D15FB0" w14:textId="22881A92" w:rsidR="00301046" w:rsidRDefault="00E24905">
      <w:pPr>
        <w:pStyle w:val="ListParagraph"/>
        <w:numPr>
          <w:ilvl w:val="0"/>
          <w:numId w:val="8"/>
        </w:numPr>
        <w:ind w:left="714" w:hanging="357"/>
        <w:contextualSpacing w:val="0"/>
        <w:jc w:val="left"/>
      </w:pPr>
      <w:r>
        <w:t>verify</w:t>
      </w:r>
      <w:r w:rsidR="00301046">
        <w:t xml:space="preserve"> work area is safe before </w:t>
      </w:r>
      <w:r w:rsidR="00EA0E21">
        <w:t xml:space="preserve">commencement of work, </w:t>
      </w:r>
      <w:r w:rsidR="00B65635">
        <w:t>e.g.</w:t>
      </w:r>
      <w:r w:rsidR="00EA0E21">
        <w:t xml:space="preserve"> lock out tag out is in place</w:t>
      </w:r>
    </w:p>
    <w:p w14:paraId="43F1BB13" w14:textId="260A6A0E" w:rsidR="00A5530D" w:rsidRDefault="00A5530D">
      <w:pPr>
        <w:pStyle w:val="ListParagraph"/>
        <w:numPr>
          <w:ilvl w:val="0"/>
          <w:numId w:val="8"/>
        </w:numPr>
        <w:ind w:left="714" w:hanging="357"/>
        <w:contextualSpacing w:val="0"/>
        <w:jc w:val="left"/>
      </w:pPr>
      <w:r>
        <w:t>all parties sign permit before work commen</w:t>
      </w:r>
      <w:r w:rsidR="00F46F20">
        <w:t>ces, to confirm understanding of safe</w:t>
      </w:r>
      <w:r>
        <w:t xml:space="preserve"> work </w:t>
      </w:r>
      <w:r w:rsidR="00B65635">
        <w:t>requirements</w:t>
      </w:r>
      <w:r>
        <w:t xml:space="preserve"> and </w:t>
      </w:r>
      <w:r w:rsidR="00F46F20">
        <w:t>control measures</w:t>
      </w:r>
    </w:p>
    <w:p w14:paraId="26B73359" w14:textId="64B0E1B7" w:rsidR="00301046" w:rsidRPr="00A5530D" w:rsidRDefault="00A5530D">
      <w:pPr>
        <w:pStyle w:val="ListParagraph"/>
        <w:numPr>
          <w:ilvl w:val="0"/>
          <w:numId w:val="8"/>
        </w:numPr>
        <w:ind w:left="714" w:hanging="357"/>
        <w:contextualSpacing w:val="0"/>
        <w:jc w:val="left"/>
        <w:rPr>
          <w:color w:val="FF0000"/>
        </w:rPr>
      </w:pPr>
      <w:r>
        <w:lastRenderedPageBreak/>
        <w:t>record p</w:t>
      </w:r>
      <w:r w:rsidR="00301046">
        <w:t>ermit details</w:t>
      </w:r>
      <w:r w:rsidR="007968D6">
        <w:t xml:space="preserve"> in</w:t>
      </w:r>
      <w:r>
        <w:t xml:space="preserve"> </w:t>
      </w:r>
      <w:r w:rsidR="009C5F02" w:rsidRPr="009C5F02">
        <w:rPr>
          <w:color w:val="000000" w:themeColor="text1"/>
        </w:rPr>
        <w:t>relevant Objective files</w:t>
      </w:r>
    </w:p>
    <w:p w14:paraId="1B4F8D6C" w14:textId="572FF3D6" w:rsidR="00AE533C" w:rsidRDefault="00AE533C" w:rsidP="00045291">
      <w:pPr>
        <w:pStyle w:val="Heading2"/>
        <w:ind w:left="425" w:hanging="567"/>
      </w:pPr>
      <w:r>
        <w:t>Excavation</w:t>
      </w:r>
    </w:p>
    <w:p w14:paraId="50CD287C" w14:textId="7D3EEEAC" w:rsidR="00AE533C" w:rsidRPr="00AE533C" w:rsidRDefault="00AE533C" w:rsidP="00AE533C">
      <w:r w:rsidRPr="00794F4C">
        <w:t>Excavation works defined in this procedure requires notification to WorkSafe Victoria where a shaft that is greater than two metres, a trench 1.5 metres or greater, or a tunnel large enough for a person to enter. Further permits may be required in accordance with the Compliance Code – Excavation 2019 and the Victorian Building Authority.</w:t>
      </w:r>
    </w:p>
    <w:p w14:paraId="401E1230" w14:textId="5DCCF7E9" w:rsidR="00183634" w:rsidRDefault="008F0B2B" w:rsidP="00045291">
      <w:pPr>
        <w:pStyle w:val="Heading2"/>
        <w:ind w:left="425" w:hanging="567"/>
      </w:pPr>
      <w:r>
        <w:t>Work inspection</w:t>
      </w:r>
    </w:p>
    <w:p w14:paraId="3C82CEB9" w14:textId="48BD043F" w:rsidR="0065482B" w:rsidRDefault="009C5F02" w:rsidP="00F80865">
      <w:pPr>
        <w:jc w:val="left"/>
      </w:pPr>
      <w:r w:rsidRPr="009C5F02">
        <w:rPr>
          <w:color w:val="000000" w:themeColor="text1"/>
        </w:rPr>
        <w:t>Relevant Managers or their delegates</w:t>
      </w:r>
      <w:r w:rsidR="00F80865" w:rsidRPr="009C5F02">
        <w:rPr>
          <w:color w:val="000000" w:themeColor="text1"/>
        </w:rPr>
        <w:t xml:space="preserve"> </w:t>
      </w:r>
      <w:r w:rsidR="0065482B">
        <w:t>will undertake inspection and review of the work being undertaken</w:t>
      </w:r>
      <w:r w:rsidR="00F80865">
        <w:t xml:space="preserve"> such as:</w:t>
      </w:r>
    </w:p>
    <w:p w14:paraId="01415C63" w14:textId="7F455998" w:rsidR="0065482B" w:rsidRDefault="00F80865">
      <w:pPr>
        <w:pStyle w:val="ListParagraph"/>
        <w:numPr>
          <w:ilvl w:val="0"/>
          <w:numId w:val="9"/>
        </w:numPr>
        <w:ind w:left="714" w:hanging="357"/>
        <w:contextualSpacing w:val="0"/>
        <w:jc w:val="left"/>
      </w:pPr>
      <w:r>
        <w:t>c</w:t>
      </w:r>
      <w:r w:rsidR="0065482B">
        <w:t xml:space="preserve">orrect </w:t>
      </w:r>
      <w:r>
        <w:t xml:space="preserve">completion of </w:t>
      </w:r>
      <w:r w:rsidR="00794F4C" w:rsidRPr="00794F4C">
        <w:t xml:space="preserve">PTW </w:t>
      </w:r>
      <w:r w:rsidR="00B34FD7" w:rsidRPr="00794F4C">
        <w:t>documentation</w:t>
      </w:r>
    </w:p>
    <w:p w14:paraId="4381F8E3" w14:textId="7D23E1FC" w:rsidR="0065482B" w:rsidRDefault="00B65635">
      <w:pPr>
        <w:pStyle w:val="ListParagraph"/>
        <w:numPr>
          <w:ilvl w:val="0"/>
          <w:numId w:val="9"/>
        </w:numPr>
        <w:ind w:left="714" w:hanging="357"/>
        <w:contextualSpacing w:val="0"/>
        <w:jc w:val="left"/>
      </w:pPr>
      <w:r>
        <w:t>equipment</w:t>
      </w:r>
      <w:r w:rsidR="00F80865">
        <w:t xml:space="preserve"> being used e.g. </w:t>
      </w:r>
      <w:r w:rsidR="00B34FD7" w:rsidRPr="00794F4C">
        <w:t>oxygen/gas monitors,</w:t>
      </w:r>
      <w:r w:rsidR="00B34FD7">
        <w:t xml:space="preserve"> </w:t>
      </w:r>
      <w:r w:rsidR="00F80865">
        <w:t>lanyards</w:t>
      </w:r>
      <w:r w:rsidR="00B34FD7" w:rsidRPr="00794F4C">
        <w:t>,</w:t>
      </w:r>
      <w:r w:rsidR="00F80865">
        <w:t xml:space="preserve"> harnesses</w:t>
      </w:r>
      <w:r w:rsidR="00B34FD7" w:rsidRPr="00794F4C">
        <w:t>, etc.</w:t>
      </w:r>
    </w:p>
    <w:p w14:paraId="6E08C207" w14:textId="41BFCAD4" w:rsidR="0065482B" w:rsidRDefault="00F80865">
      <w:pPr>
        <w:pStyle w:val="ListParagraph"/>
        <w:numPr>
          <w:ilvl w:val="0"/>
          <w:numId w:val="9"/>
        </w:numPr>
        <w:ind w:left="714" w:hanging="357"/>
        <w:contextualSpacing w:val="0"/>
        <w:jc w:val="left"/>
      </w:pPr>
      <w:r>
        <w:t>c</w:t>
      </w:r>
      <w:r w:rsidR="0065482B">
        <w:t xml:space="preserve">ompliance with </w:t>
      </w:r>
      <w:r>
        <w:t>safe working controls</w:t>
      </w:r>
      <w:r w:rsidR="00BF246E">
        <w:t xml:space="preserve"> e.g. </w:t>
      </w:r>
      <w:r w:rsidR="00B34FD7" w:rsidRPr="00794F4C">
        <w:t>adhering to</w:t>
      </w:r>
      <w:r w:rsidR="00B34FD7">
        <w:t xml:space="preserve"> </w:t>
      </w:r>
      <w:r w:rsidR="00BF246E">
        <w:t>SWMS</w:t>
      </w:r>
    </w:p>
    <w:p w14:paraId="39BD412E" w14:textId="77777777" w:rsidR="00674176" w:rsidRDefault="00674176" w:rsidP="00674176">
      <w:pPr>
        <w:pStyle w:val="Heading2"/>
        <w:ind w:left="425" w:hanging="567"/>
      </w:pPr>
      <w:r>
        <w:t>Work completion</w:t>
      </w:r>
    </w:p>
    <w:p w14:paraId="2C7A4154" w14:textId="5BB515BB" w:rsidR="00674176" w:rsidRDefault="00674176" w:rsidP="00674176">
      <w:r>
        <w:t xml:space="preserve">Once work is completed, </w:t>
      </w:r>
      <w:r w:rsidR="008D7203" w:rsidRPr="00794F4C">
        <w:t>the</w:t>
      </w:r>
      <w:r w:rsidR="008D7203">
        <w:t xml:space="preserve"> </w:t>
      </w:r>
      <w:r>
        <w:t xml:space="preserve">Authorising Officer will </w:t>
      </w:r>
      <w:r w:rsidR="009D545A">
        <w:t>confirm</w:t>
      </w:r>
      <w:r>
        <w:t xml:space="preserve"> </w:t>
      </w:r>
      <w:r w:rsidR="008D7203" w:rsidRPr="00794F4C">
        <w:t>that the</w:t>
      </w:r>
      <w:r w:rsidR="008D7203">
        <w:t xml:space="preserve"> </w:t>
      </w:r>
      <w:r>
        <w:t xml:space="preserve">job has been completed </w:t>
      </w:r>
      <w:r w:rsidR="009D545A">
        <w:t>satisfactorily</w:t>
      </w:r>
      <w:r>
        <w:t xml:space="preserve"> and </w:t>
      </w:r>
      <w:r w:rsidR="006D4542" w:rsidRPr="00794F4C">
        <w:t>the</w:t>
      </w:r>
      <w:r w:rsidR="006D4542">
        <w:t xml:space="preserve"> </w:t>
      </w:r>
      <w:r>
        <w:t>work area is ready to be returned to normal operations, including:</w:t>
      </w:r>
    </w:p>
    <w:p w14:paraId="6928EF28" w14:textId="638C150C" w:rsidR="00674176" w:rsidRDefault="00674176">
      <w:pPr>
        <w:pStyle w:val="ListParagraph"/>
        <w:numPr>
          <w:ilvl w:val="0"/>
          <w:numId w:val="10"/>
        </w:numPr>
        <w:ind w:left="714" w:hanging="357"/>
        <w:contextualSpacing w:val="0"/>
        <w:jc w:val="left"/>
      </w:pPr>
      <w:r>
        <w:t xml:space="preserve">removal of any </w:t>
      </w:r>
      <w:r w:rsidRPr="00DF6A0C">
        <w:t>temporary arrangeme</w:t>
      </w:r>
      <w:r w:rsidR="00C5797C">
        <w:t xml:space="preserve">nts/installation </w:t>
      </w:r>
      <w:r>
        <w:t xml:space="preserve">e.g. </w:t>
      </w:r>
      <w:r w:rsidRPr="00DF6A0C">
        <w:t>barricades</w:t>
      </w:r>
      <w:r>
        <w:t xml:space="preserve"> </w:t>
      </w:r>
    </w:p>
    <w:p w14:paraId="626BC1D9" w14:textId="77777777" w:rsidR="00674176" w:rsidRDefault="00674176">
      <w:pPr>
        <w:pStyle w:val="ListParagraph"/>
        <w:numPr>
          <w:ilvl w:val="0"/>
          <w:numId w:val="10"/>
        </w:numPr>
        <w:ind w:left="714" w:hanging="357"/>
        <w:contextualSpacing w:val="0"/>
        <w:jc w:val="left"/>
      </w:pPr>
      <w:r w:rsidRPr="00DF6A0C">
        <w:t xml:space="preserve">personnel </w:t>
      </w:r>
      <w:r>
        <w:t>and equipment are accounted for</w:t>
      </w:r>
    </w:p>
    <w:p w14:paraId="5AF88662" w14:textId="77777777" w:rsidR="00674176" w:rsidRDefault="00674176">
      <w:pPr>
        <w:pStyle w:val="ListParagraph"/>
        <w:numPr>
          <w:ilvl w:val="0"/>
          <w:numId w:val="10"/>
        </w:numPr>
        <w:ind w:left="714" w:hanging="357"/>
        <w:contextualSpacing w:val="0"/>
        <w:jc w:val="left"/>
      </w:pPr>
      <w:r w:rsidRPr="00DF6A0C">
        <w:t>related equipment</w:t>
      </w:r>
      <w:r>
        <w:t>,</w:t>
      </w:r>
      <w:r w:rsidRPr="00DF6A0C">
        <w:t xml:space="preserve"> facilities and fire systems are operational and have been inspected and tested appropriately</w:t>
      </w:r>
    </w:p>
    <w:p w14:paraId="0B4854AB" w14:textId="11A8C102" w:rsidR="00674176" w:rsidRDefault="00794F4C" w:rsidP="00674176">
      <w:r w:rsidRPr="00794F4C">
        <w:t>PTW</w:t>
      </w:r>
      <w:r>
        <w:t xml:space="preserve"> </w:t>
      </w:r>
      <w:r w:rsidR="00674176">
        <w:t>will be dated and signed off</w:t>
      </w:r>
      <w:r w:rsidR="00674176" w:rsidRPr="00B34FD7">
        <w:rPr>
          <w:strike/>
        </w:rPr>
        <w:t>,</w:t>
      </w:r>
      <w:r w:rsidR="00674176">
        <w:t xml:space="preserve"> before work area is returned to normal operations. </w:t>
      </w:r>
    </w:p>
    <w:p w14:paraId="70E4C948" w14:textId="40CF45A9" w:rsidR="00674176" w:rsidRDefault="00674176" w:rsidP="00674176">
      <w:pPr>
        <w:jc w:val="left"/>
      </w:pPr>
      <w:r>
        <w:t>All complete</w:t>
      </w:r>
      <w:r w:rsidR="009D545A">
        <w:t xml:space="preserve">d permits </w:t>
      </w:r>
      <w:r>
        <w:t xml:space="preserve">will be filed </w:t>
      </w:r>
      <w:r w:rsidR="009C5F02">
        <w:t>i</w:t>
      </w:r>
      <w:r>
        <w:t xml:space="preserve">n </w:t>
      </w:r>
      <w:r w:rsidR="009C5F02">
        <w:t>Objective.</w:t>
      </w:r>
      <w:r>
        <w:t xml:space="preserve"> </w:t>
      </w:r>
    </w:p>
    <w:p w14:paraId="00F5E0C6" w14:textId="73BCBCDB" w:rsidR="00674176" w:rsidRDefault="00674176" w:rsidP="00045291">
      <w:pPr>
        <w:pStyle w:val="Heading2"/>
        <w:ind w:left="425" w:hanging="567"/>
      </w:pPr>
      <w:r>
        <w:t>Training</w:t>
      </w:r>
    </w:p>
    <w:p w14:paraId="38BB883B" w14:textId="1F21E237" w:rsidR="009D545A" w:rsidRPr="009D545A" w:rsidRDefault="00A01F3B" w:rsidP="009D545A">
      <w:r>
        <w:t xml:space="preserve">All </w:t>
      </w:r>
      <w:r w:rsidR="0076034E" w:rsidRPr="003E6552">
        <w:t>GDCC</w:t>
      </w:r>
      <w:r w:rsidR="009D545A">
        <w:rPr>
          <w:color w:val="FF0000"/>
        </w:rPr>
        <w:t xml:space="preserve"> </w:t>
      </w:r>
      <w:r w:rsidR="009D545A">
        <w:t>employees</w:t>
      </w:r>
      <w:r w:rsidR="009A0404">
        <w:t xml:space="preserve"> and contractors</w:t>
      </w:r>
      <w:r w:rsidR="009D545A">
        <w:t xml:space="preserve"> involved in </w:t>
      </w:r>
      <w:r w:rsidR="00794F4C" w:rsidRPr="00794F4C">
        <w:t>PTW</w:t>
      </w:r>
      <w:r w:rsidR="00794F4C">
        <w:t xml:space="preserve"> </w:t>
      </w:r>
      <w:r w:rsidR="009D545A">
        <w:t xml:space="preserve">systems will be provided with </w:t>
      </w:r>
      <w:r w:rsidR="009A0404">
        <w:t xml:space="preserve">induction, </w:t>
      </w:r>
      <w:r w:rsidR="009D545A">
        <w:t>training appropriate to their role and responsibility.</w:t>
      </w:r>
    </w:p>
    <w:p w14:paraId="05EABD72" w14:textId="48236103" w:rsidR="00AC19B6" w:rsidRDefault="00AC19B6" w:rsidP="002721EC">
      <w:pPr>
        <w:pStyle w:val="Heading1"/>
        <w:ind w:right="-612"/>
        <w:contextualSpacing w:val="0"/>
      </w:pPr>
      <w:r>
        <w:t>References</w:t>
      </w:r>
    </w:p>
    <w:p w14:paraId="104D9120" w14:textId="74D611F5" w:rsidR="00AC19B6" w:rsidRDefault="00410BA7" w:rsidP="002721EC">
      <w:r>
        <w:t>Occupational Health and Safety Act 2004</w:t>
      </w:r>
    </w:p>
    <w:p w14:paraId="537BD213" w14:textId="3D751B94" w:rsidR="00BA13A4" w:rsidRDefault="00BC2196" w:rsidP="002721EC">
      <w:r>
        <w:t>Occupational Health &amp; Safety Regulations 20</w:t>
      </w:r>
      <w:r w:rsidR="00267B48">
        <w:t>1</w:t>
      </w:r>
      <w:r>
        <w:t>7</w:t>
      </w:r>
    </w:p>
    <w:p w14:paraId="36FF6070" w14:textId="77777777" w:rsidR="000935A9" w:rsidRPr="00794F4C" w:rsidRDefault="000935A9" w:rsidP="000935A9">
      <w:r w:rsidRPr="00794F4C">
        <w:t>Energy Safe Victoria</w:t>
      </w:r>
    </w:p>
    <w:p w14:paraId="759366D1" w14:textId="18AD02B3" w:rsidR="00C1336A" w:rsidRPr="00794F4C" w:rsidRDefault="00C1336A" w:rsidP="000935A9">
      <w:r w:rsidRPr="00794F4C">
        <w:t>Victorian Building Authority</w:t>
      </w:r>
    </w:p>
    <w:p w14:paraId="4F7B7842" w14:textId="11838DB7" w:rsidR="00305FD1" w:rsidRPr="00794F4C" w:rsidRDefault="00305FD1" w:rsidP="00305FD1">
      <w:pPr>
        <w:autoSpaceDE w:val="0"/>
        <w:autoSpaceDN w:val="0"/>
        <w:adjustRightInd w:val="0"/>
        <w:jc w:val="left"/>
      </w:pPr>
      <w:r w:rsidRPr="00794F4C">
        <w:t xml:space="preserve">Energy Safe Victoria-WorkSafe Victoria Guidebook 2022: Undertaking work near underground services </w:t>
      </w:r>
    </w:p>
    <w:p w14:paraId="7E238CB7" w14:textId="77777777" w:rsidR="000935A9" w:rsidRPr="00794F4C" w:rsidRDefault="000935A9" w:rsidP="000935A9">
      <w:r w:rsidRPr="00794F4C">
        <w:t>AS 1674.1 – 1997 Safety in welding and allied processes, Part 1: Fire Precautions</w:t>
      </w:r>
    </w:p>
    <w:p w14:paraId="34DA3521" w14:textId="77777777" w:rsidR="000935A9" w:rsidRPr="00794F4C" w:rsidRDefault="000935A9" w:rsidP="000935A9">
      <w:r w:rsidRPr="00794F4C">
        <w:t>AS 2865 – 2009 Confine Space</w:t>
      </w:r>
    </w:p>
    <w:p w14:paraId="3234F527" w14:textId="77777777" w:rsidR="000935A9" w:rsidRPr="00794F4C" w:rsidRDefault="000935A9" w:rsidP="000935A9">
      <w:r w:rsidRPr="00794F4C">
        <w:t>Compliance Code: Plant 2019</w:t>
      </w:r>
    </w:p>
    <w:p w14:paraId="34AD9B8E" w14:textId="77777777" w:rsidR="000935A9" w:rsidRPr="00794F4C" w:rsidRDefault="000935A9" w:rsidP="000935A9">
      <w:r w:rsidRPr="00794F4C">
        <w:t>Compliance Code: Excavation 2019</w:t>
      </w:r>
    </w:p>
    <w:p w14:paraId="03356DE2" w14:textId="77777777" w:rsidR="000935A9" w:rsidRPr="00794F4C" w:rsidRDefault="000935A9" w:rsidP="000935A9">
      <w:r w:rsidRPr="00794F4C">
        <w:t>Compliance Code: Confined Spaces 2019</w:t>
      </w:r>
    </w:p>
    <w:p w14:paraId="33C51BAB" w14:textId="77777777" w:rsidR="000935A9" w:rsidRPr="00741C1D" w:rsidRDefault="000935A9" w:rsidP="000935A9">
      <w:pPr>
        <w:rPr>
          <w:sz w:val="24"/>
          <w:szCs w:val="24"/>
        </w:rPr>
      </w:pPr>
      <w:r w:rsidRPr="00794F4C">
        <w:t>Compliance Code: Prevention of falls in general construction 2019</w:t>
      </w:r>
    </w:p>
    <w:p w14:paraId="418C3240" w14:textId="77777777" w:rsidR="00BC2196" w:rsidRDefault="00BC2196" w:rsidP="007433F2"/>
    <w:p w14:paraId="63E45D69" w14:textId="051B18FF" w:rsidR="00AC19B6" w:rsidRDefault="00AC19B6" w:rsidP="007433F2">
      <w:pPr>
        <w:pStyle w:val="Heading1"/>
      </w:pPr>
      <w:r>
        <w:t>Related Documents</w:t>
      </w:r>
    </w:p>
    <w:p w14:paraId="0E68BA57" w14:textId="784718DF" w:rsidR="009B42EB" w:rsidRDefault="003E6552" w:rsidP="009B42EB">
      <w:pPr>
        <w:jc w:val="left"/>
      </w:pPr>
      <w:r w:rsidRPr="003E6552">
        <w:t>GDCC</w:t>
      </w:r>
      <w:r w:rsidRPr="002721EC">
        <w:t xml:space="preserve"> </w:t>
      </w:r>
      <w:r w:rsidR="009B42EB" w:rsidRPr="002721EC">
        <w:t xml:space="preserve">OHS </w:t>
      </w:r>
      <w:r w:rsidR="009B42EB">
        <w:t xml:space="preserve">Contractor </w:t>
      </w:r>
      <w:r w:rsidR="00B65635">
        <w:t>Management</w:t>
      </w:r>
      <w:r w:rsidR="009B42EB">
        <w:t xml:space="preserve"> Procedure</w:t>
      </w:r>
    </w:p>
    <w:p w14:paraId="62C165A2" w14:textId="5F34E12B" w:rsidR="009B42EB" w:rsidRDefault="003E6552" w:rsidP="009B42EB">
      <w:pPr>
        <w:jc w:val="left"/>
      </w:pPr>
      <w:r w:rsidRPr="003E6552">
        <w:t>GDCC</w:t>
      </w:r>
      <w:r w:rsidRPr="002721EC">
        <w:t xml:space="preserve"> </w:t>
      </w:r>
      <w:r w:rsidR="009B42EB" w:rsidRPr="002721EC">
        <w:t xml:space="preserve">OHS </w:t>
      </w:r>
      <w:r w:rsidR="009B42EB">
        <w:t>Confined Space Procedure</w:t>
      </w:r>
    </w:p>
    <w:p w14:paraId="323326DD" w14:textId="2F37CAC2" w:rsidR="00301046" w:rsidRDefault="003E6552" w:rsidP="00301046">
      <w:pPr>
        <w:jc w:val="left"/>
      </w:pPr>
      <w:r w:rsidRPr="003E6552">
        <w:t>GDCC</w:t>
      </w:r>
      <w:r w:rsidRPr="002721EC">
        <w:t xml:space="preserve"> </w:t>
      </w:r>
      <w:r w:rsidR="00301046" w:rsidRPr="002721EC">
        <w:t xml:space="preserve">OHS </w:t>
      </w:r>
      <w:r w:rsidR="00301046">
        <w:t>Document Control Procedure</w:t>
      </w:r>
    </w:p>
    <w:p w14:paraId="0C5B5C8D" w14:textId="12406C6A" w:rsidR="00301046" w:rsidRDefault="003E6552" w:rsidP="009B42EB">
      <w:pPr>
        <w:jc w:val="left"/>
      </w:pPr>
      <w:r w:rsidRPr="003E6552">
        <w:t>GDCC</w:t>
      </w:r>
      <w:r w:rsidRPr="002721EC">
        <w:t xml:space="preserve"> </w:t>
      </w:r>
      <w:r w:rsidR="00301046" w:rsidRPr="002721EC">
        <w:t xml:space="preserve">OHS </w:t>
      </w:r>
      <w:r w:rsidR="00301046">
        <w:t>Height Safety Procedure</w:t>
      </w:r>
    </w:p>
    <w:p w14:paraId="27E9DA23" w14:textId="4A87435F" w:rsidR="00646C00" w:rsidRDefault="003E6552" w:rsidP="009B42EB">
      <w:pPr>
        <w:jc w:val="left"/>
      </w:pPr>
      <w:r w:rsidRPr="003E6552">
        <w:t>GDCC</w:t>
      </w:r>
      <w:r w:rsidRPr="002721EC">
        <w:t xml:space="preserve"> </w:t>
      </w:r>
      <w:r w:rsidR="00646C00" w:rsidRPr="002721EC">
        <w:t xml:space="preserve">OHS </w:t>
      </w:r>
      <w:r w:rsidR="00646C00">
        <w:t>Lock out Tag Out Procedure</w:t>
      </w:r>
    </w:p>
    <w:p w14:paraId="69D65344" w14:textId="604C7FB4" w:rsidR="009B42EB" w:rsidRDefault="003E6552" w:rsidP="00C61FA8">
      <w:pPr>
        <w:jc w:val="left"/>
      </w:pPr>
      <w:r w:rsidRPr="003E6552">
        <w:t>GDCC</w:t>
      </w:r>
      <w:r w:rsidRPr="002721EC">
        <w:t xml:space="preserve"> </w:t>
      </w:r>
      <w:r w:rsidR="009B42EB" w:rsidRPr="002721EC">
        <w:t xml:space="preserve">OHS </w:t>
      </w:r>
      <w:r w:rsidR="00646C00">
        <w:t xml:space="preserve">Risk &amp; Change </w:t>
      </w:r>
      <w:r w:rsidR="00B65635">
        <w:t>Management</w:t>
      </w:r>
      <w:r w:rsidR="009B42EB">
        <w:t xml:space="preserve"> Procedure</w:t>
      </w:r>
    </w:p>
    <w:p w14:paraId="7B0E8CB2" w14:textId="2250FD05" w:rsidR="00800724" w:rsidRDefault="003E6552" w:rsidP="00A731D5">
      <w:pPr>
        <w:jc w:val="left"/>
      </w:pPr>
      <w:r w:rsidRPr="003E6552">
        <w:t>GDCC</w:t>
      </w:r>
      <w:r w:rsidRPr="00800724">
        <w:t xml:space="preserve"> </w:t>
      </w:r>
      <w:r w:rsidR="005D6021" w:rsidRPr="00800724">
        <w:t>Communication, Consultation and Issue Resol</w:t>
      </w:r>
      <w:r w:rsidR="00800724">
        <w:t>u</w:t>
      </w:r>
      <w:r w:rsidR="005D6021" w:rsidRPr="00800724">
        <w:t>tion Procedure</w:t>
      </w:r>
    </w:p>
    <w:p w14:paraId="50DFA703" w14:textId="2EAEED38" w:rsidR="006E44F3" w:rsidRDefault="003E6552" w:rsidP="00A731D5">
      <w:pPr>
        <w:jc w:val="left"/>
      </w:pPr>
      <w:r w:rsidRPr="003E6552">
        <w:t>GDCC</w:t>
      </w:r>
      <w:r>
        <w:t xml:space="preserve"> </w:t>
      </w:r>
      <w:r w:rsidR="00D37F39">
        <w:t xml:space="preserve">OHS </w:t>
      </w:r>
      <w:r w:rsidR="006E44F3" w:rsidRPr="006E44F3">
        <w:t>Permit to Work Form</w:t>
      </w:r>
    </w:p>
    <w:p w14:paraId="3097C206" w14:textId="2A0A56C4" w:rsidR="00B44295" w:rsidRPr="00D37F39" w:rsidRDefault="003E6552" w:rsidP="00D37F39">
      <w:pPr>
        <w:jc w:val="left"/>
        <w:rPr>
          <w:color w:val="FF0000"/>
        </w:rPr>
      </w:pPr>
      <w:r w:rsidRPr="003E6552">
        <w:t>GDCC</w:t>
      </w:r>
      <w:r>
        <w:t xml:space="preserve"> </w:t>
      </w:r>
      <w:r w:rsidR="00D37F39">
        <w:t xml:space="preserve">OHS </w:t>
      </w:r>
      <w:r w:rsidR="00A731D5">
        <w:t>Training Needs Analysis</w:t>
      </w:r>
    </w:p>
    <w:p w14:paraId="12BBAB9F" w14:textId="77777777" w:rsidR="0048788E" w:rsidRDefault="0048788E" w:rsidP="00FC4C8A"/>
    <w:p w14:paraId="0B16F048" w14:textId="61BCD574" w:rsidR="00AC19B6" w:rsidRDefault="00AC19B6" w:rsidP="007433F2">
      <w:pPr>
        <w:pStyle w:val="Heading1"/>
      </w:pPr>
      <w:r>
        <w:t>Document History</w:t>
      </w:r>
    </w:p>
    <w:tbl>
      <w:tblPr>
        <w:tblStyle w:val="TableGrid"/>
        <w:tblW w:w="0" w:type="auto"/>
        <w:tblInd w:w="-142" w:type="dxa"/>
        <w:tblLook w:val="04A0" w:firstRow="1" w:lastRow="0" w:firstColumn="1" w:lastColumn="0" w:noHBand="0" w:noVBand="1"/>
      </w:tblPr>
      <w:tblGrid>
        <w:gridCol w:w="1911"/>
        <w:gridCol w:w="1458"/>
        <w:gridCol w:w="6260"/>
      </w:tblGrid>
      <w:tr w:rsidR="00410BA7" w14:paraId="3767D9E8" w14:textId="77777777" w:rsidTr="00794F4C">
        <w:trPr>
          <w:trHeight w:val="269"/>
        </w:trPr>
        <w:tc>
          <w:tcPr>
            <w:tcW w:w="1911" w:type="dxa"/>
          </w:tcPr>
          <w:p w14:paraId="567C9CF2" w14:textId="7F757617" w:rsidR="00410BA7" w:rsidRDefault="00410BA7" w:rsidP="00F73921">
            <w:pPr>
              <w:ind w:left="0"/>
            </w:pPr>
            <w:r>
              <w:t>Version Number</w:t>
            </w:r>
          </w:p>
        </w:tc>
        <w:tc>
          <w:tcPr>
            <w:tcW w:w="1458" w:type="dxa"/>
          </w:tcPr>
          <w:p w14:paraId="059DDEA9" w14:textId="5F120A54" w:rsidR="00410BA7" w:rsidRDefault="00410BA7" w:rsidP="00F73921">
            <w:pPr>
              <w:ind w:left="0"/>
            </w:pPr>
            <w:r>
              <w:t>Issue Date</w:t>
            </w:r>
          </w:p>
        </w:tc>
        <w:tc>
          <w:tcPr>
            <w:tcW w:w="6260" w:type="dxa"/>
          </w:tcPr>
          <w:p w14:paraId="1473BEB5" w14:textId="64828063" w:rsidR="00410BA7" w:rsidRDefault="00410BA7" w:rsidP="00F73921">
            <w:pPr>
              <w:ind w:left="0"/>
            </w:pPr>
            <w:r>
              <w:t>Description of Change</w:t>
            </w:r>
          </w:p>
        </w:tc>
      </w:tr>
      <w:tr w:rsidR="00D80E83" w14:paraId="2D0AF730" w14:textId="77777777" w:rsidTr="00794F4C">
        <w:trPr>
          <w:trHeight w:val="269"/>
        </w:trPr>
        <w:tc>
          <w:tcPr>
            <w:tcW w:w="1911" w:type="dxa"/>
            <w:vAlign w:val="center"/>
          </w:tcPr>
          <w:p w14:paraId="261F5CF2" w14:textId="3D77CBEE" w:rsidR="00D80E83" w:rsidRDefault="00D80E83" w:rsidP="00D80E83">
            <w:pPr>
              <w:jc w:val="center"/>
            </w:pPr>
            <w:r>
              <w:t>0.1</w:t>
            </w:r>
          </w:p>
        </w:tc>
        <w:tc>
          <w:tcPr>
            <w:tcW w:w="1458" w:type="dxa"/>
            <w:vAlign w:val="center"/>
          </w:tcPr>
          <w:p w14:paraId="1C3D6437" w14:textId="77777777" w:rsidR="00D80E83" w:rsidRDefault="00D80E83" w:rsidP="00D80E83">
            <w:pPr>
              <w:jc w:val="center"/>
            </w:pPr>
          </w:p>
        </w:tc>
        <w:tc>
          <w:tcPr>
            <w:tcW w:w="6260" w:type="dxa"/>
          </w:tcPr>
          <w:p w14:paraId="7A3A6393" w14:textId="37D74CAB" w:rsidR="00D80E83" w:rsidRDefault="00D80E83" w:rsidP="00D80E83">
            <w:pPr>
              <w:jc w:val="center"/>
            </w:pPr>
            <w:r>
              <w:t>1</w:t>
            </w:r>
            <w:r w:rsidRPr="00A30D3C">
              <w:rPr>
                <w:vertAlign w:val="superscript"/>
              </w:rPr>
              <w:t>st</w:t>
            </w:r>
            <w:r>
              <w:t xml:space="preserve"> Draft from MAV/JLT</w:t>
            </w:r>
          </w:p>
        </w:tc>
      </w:tr>
      <w:tr w:rsidR="00D80E83" w14:paraId="6B6B3EB5" w14:textId="77777777" w:rsidTr="00794F4C">
        <w:trPr>
          <w:trHeight w:val="269"/>
        </w:trPr>
        <w:tc>
          <w:tcPr>
            <w:tcW w:w="1911" w:type="dxa"/>
          </w:tcPr>
          <w:p w14:paraId="18B9BEC9" w14:textId="59A5027A" w:rsidR="00D80E83" w:rsidRDefault="00D80E83" w:rsidP="00D80E83">
            <w:pPr>
              <w:jc w:val="center"/>
            </w:pPr>
            <w:r>
              <w:t>0.2</w:t>
            </w:r>
          </w:p>
        </w:tc>
        <w:tc>
          <w:tcPr>
            <w:tcW w:w="1458" w:type="dxa"/>
          </w:tcPr>
          <w:p w14:paraId="28D8F066" w14:textId="2A5CF1AA" w:rsidR="00D80E83" w:rsidRDefault="00D80E83" w:rsidP="00D80E83">
            <w:pPr>
              <w:jc w:val="center"/>
            </w:pPr>
            <w:r>
              <w:t>06.12.2018</w:t>
            </w:r>
          </w:p>
        </w:tc>
        <w:tc>
          <w:tcPr>
            <w:tcW w:w="6260" w:type="dxa"/>
          </w:tcPr>
          <w:p w14:paraId="258B488E" w14:textId="4AAFDD73" w:rsidR="00D80E83" w:rsidRDefault="00D80E83" w:rsidP="00D80E83">
            <w:pPr>
              <w:jc w:val="center"/>
            </w:pPr>
            <w:r>
              <w:t>Accepted by OHS Policy Sub-Committee</w:t>
            </w:r>
          </w:p>
        </w:tc>
      </w:tr>
      <w:tr w:rsidR="00D80E83" w14:paraId="540437CF" w14:textId="77777777" w:rsidTr="00794F4C">
        <w:trPr>
          <w:trHeight w:val="269"/>
        </w:trPr>
        <w:tc>
          <w:tcPr>
            <w:tcW w:w="1911" w:type="dxa"/>
          </w:tcPr>
          <w:p w14:paraId="0C519EC4" w14:textId="57CF64AF" w:rsidR="00D80E83" w:rsidRDefault="00D80E83" w:rsidP="00D80E83">
            <w:pPr>
              <w:jc w:val="center"/>
            </w:pPr>
            <w:r>
              <w:t>0.3</w:t>
            </w:r>
          </w:p>
        </w:tc>
        <w:tc>
          <w:tcPr>
            <w:tcW w:w="1458" w:type="dxa"/>
          </w:tcPr>
          <w:p w14:paraId="3244862B" w14:textId="4A567A98" w:rsidR="00D80E83" w:rsidRDefault="00D80E83" w:rsidP="00D80E83">
            <w:pPr>
              <w:jc w:val="center"/>
            </w:pPr>
            <w:r>
              <w:t>15.04.2019</w:t>
            </w:r>
          </w:p>
        </w:tc>
        <w:tc>
          <w:tcPr>
            <w:tcW w:w="6260" w:type="dxa"/>
          </w:tcPr>
          <w:p w14:paraId="09DBE59C" w14:textId="4241025E" w:rsidR="00D80E83" w:rsidRDefault="00D80E83" w:rsidP="00D80E83">
            <w:pPr>
              <w:jc w:val="center"/>
            </w:pPr>
            <w:r>
              <w:t>14 Day Employee Consultation</w:t>
            </w:r>
            <w:r w:rsidR="003E6552">
              <w:t xml:space="preserve"> completed</w:t>
            </w:r>
          </w:p>
        </w:tc>
      </w:tr>
      <w:tr w:rsidR="00D80E83" w14:paraId="62348145" w14:textId="77777777" w:rsidTr="00794F4C">
        <w:trPr>
          <w:trHeight w:val="269"/>
        </w:trPr>
        <w:tc>
          <w:tcPr>
            <w:tcW w:w="1911" w:type="dxa"/>
          </w:tcPr>
          <w:p w14:paraId="0CD6F4B5" w14:textId="25DFE79E" w:rsidR="00D80E83" w:rsidRDefault="00D80E83" w:rsidP="00D80E83">
            <w:pPr>
              <w:jc w:val="center"/>
            </w:pPr>
            <w:r>
              <w:t>1.0</w:t>
            </w:r>
          </w:p>
        </w:tc>
        <w:tc>
          <w:tcPr>
            <w:tcW w:w="1458" w:type="dxa"/>
          </w:tcPr>
          <w:p w14:paraId="2D768D1C" w14:textId="19C55C6E" w:rsidR="00D80E83" w:rsidRDefault="00D80E83" w:rsidP="00D80E83">
            <w:pPr>
              <w:jc w:val="center"/>
            </w:pPr>
            <w:r>
              <w:t>May 2019</w:t>
            </w:r>
          </w:p>
        </w:tc>
        <w:tc>
          <w:tcPr>
            <w:tcW w:w="6260" w:type="dxa"/>
          </w:tcPr>
          <w:p w14:paraId="38103E58" w14:textId="4377B776" w:rsidR="00D80E83" w:rsidRDefault="00D80E83" w:rsidP="00D80E83">
            <w:pPr>
              <w:jc w:val="center"/>
            </w:pPr>
            <w:r>
              <w:t>Approved by OHS Oversight Team</w:t>
            </w:r>
          </w:p>
        </w:tc>
      </w:tr>
      <w:tr w:rsidR="0076034E" w14:paraId="7CAA8D94" w14:textId="77777777" w:rsidTr="00794F4C">
        <w:trPr>
          <w:trHeight w:val="269"/>
        </w:trPr>
        <w:tc>
          <w:tcPr>
            <w:tcW w:w="1911" w:type="dxa"/>
          </w:tcPr>
          <w:p w14:paraId="10FB2E5F" w14:textId="62662EB9" w:rsidR="0076034E" w:rsidRDefault="0076034E" w:rsidP="00D80E83">
            <w:pPr>
              <w:jc w:val="center"/>
            </w:pPr>
            <w:r>
              <w:t>1.1</w:t>
            </w:r>
          </w:p>
        </w:tc>
        <w:tc>
          <w:tcPr>
            <w:tcW w:w="1458" w:type="dxa"/>
          </w:tcPr>
          <w:p w14:paraId="0F2EA8B0" w14:textId="46356B01" w:rsidR="0076034E" w:rsidRDefault="003E6552" w:rsidP="00D80E83">
            <w:pPr>
              <w:jc w:val="center"/>
            </w:pPr>
            <w:r>
              <w:t>May 2024</w:t>
            </w:r>
          </w:p>
        </w:tc>
        <w:tc>
          <w:tcPr>
            <w:tcW w:w="6260" w:type="dxa"/>
          </w:tcPr>
          <w:p w14:paraId="0C0A27EE" w14:textId="73F9539B" w:rsidR="0076034E" w:rsidRDefault="0076034E" w:rsidP="00D80E83">
            <w:pPr>
              <w:jc w:val="center"/>
            </w:pPr>
            <w:r>
              <w:t>2</w:t>
            </w:r>
            <w:r w:rsidRPr="0076034E">
              <w:rPr>
                <w:vertAlign w:val="superscript"/>
              </w:rPr>
              <w:t>nd</w:t>
            </w:r>
            <w:r>
              <w:t xml:space="preserve"> Draft from OHS Team</w:t>
            </w:r>
          </w:p>
        </w:tc>
      </w:tr>
      <w:tr w:rsidR="000935A9" w14:paraId="22057C52" w14:textId="77777777" w:rsidTr="00794F4C">
        <w:trPr>
          <w:trHeight w:val="269"/>
        </w:trPr>
        <w:tc>
          <w:tcPr>
            <w:tcW w:w="1911" w:type="dxa"/>
          </w:tcPr>
          <w:p w14:paraId="5C1CAA2C" w14:textId="7BB5713B" w:rsidR="000935A9" w:rsidRDefault="000935A9" w:rsidP="00D80E83">
            <w:pPr>
              <w:jc w:val="center"/>
            </w:pPr>
            <w:r>
              <w:t>1.2</w:t>
            </w:r>
          </w:p>
        </w:tc>
        <w:tc>
          <w:tcPr>
            <w:tcW w:w="1458" w:type="dxa"/>
          </w:tcPr>
          <w:p w14:paraId="52B94B46" w14:textId="4B487CEB" w:rsidR="000935A9" w:rsidRDefault="000935A9" w:rsidP="00D80E83">
            <w:pPr>
              <w:jc w:val="center"/>
            </w:pPr>
            <w:r>
              <w:t>June 2024</w:t>
            </w:r>
          </w:p>
        </w:tc>
        <w:tc>
          <w:tcPr>
            <w:tcW w:w="6260" w:type="dxa"/>
          </w:tcPr>
          <w:p w14:paraId="134F430D" w14:textId="1E117513" w:rsidR="000935A9" w:rsidRDefault="000935A9" w:rsidP="00794F4C">
            <w:pPr>
              <w:jc w:val="center"/>
            </w:pPr>
            <w:r>
              <w:t>Amendment following OHS Policy Sub-Committee meeting</w:t>
            </w:r>
          </w:p>
          <w:p w14:paraId="2989AED9" w14:textId="122EAF57" w:rsidR="000935A9" w:rsidRPr="000935A9" w:rsidRDefault="000935A9" w:rsidP="00794F4C">
            <w:pPr>
              <w:jc w:val="center"/>
              <w:rPr>
                <w:sz w:val="16"/>
                <w:szCs w:val="16"/>
              </w:rPr>
            </w:pPr>
            <w:r>
              <w:rPr>
                <w:sz w:val="16"/>
                <w:szCs w:val="16"/>
              </w:rPr>
              <w:t>Amendment</w:t>
            </w:r>
            <w:r w:rsidRPr="000935A9">
              <w:rPr>
                <w:sz w:val="16"/>
                <w:szCs w:val="16"/>
              </w:rPr>
              <w:t xml:space="preserve"> to Hot Work definition and adding</w:t>
            </w:r>
            <w:r w:rsidR="00794F4C">
              <w:rPr>
                <w:sz w:val="16"/>
                <w:szCs w:val="16"/>
              </w:rPr>
              <w:t xml:space="preserve"> ‘Excavation’ and </w:t>
            </w:r>
            <w:r w:rsidRPr="000935A9">
              <w:rPr>
                <w:sz w:val="16"/>
                <w:szCs w:val="16"/>
              </w:rPr>
              <w:t xml:space="preserve">‘Responsible </w:t>
            </w:r>
            <w:r>
              <w:rPr>
                <w:sz w:val="16"/>
                <w:szCs w:val="16"/>
              </w:rPr>
              <w:t>Officer</w:t>
            </w:r>
            <w:r w:rsidRPr="000935A9">
              <w:rPr>
                <w:sz w:val="16"/>
                <w:szCs w:val="16"/>
              </w:rPr>
              <w:t>’ definition</w:t>
            </w:r>
          </w:p>
        </w:tc>
      </w:tr>
      <w:tr w:rsidR="0076034E" w14:paraId="3841C438" w14:textId="77777777" w:rsidTr="00794F4C">
        <w:trPr>
          <w:trHeight w:val="269"/>
        </w:trPr>
        <w:tc>
          <w:tcPr>
            <w:tcW w:w="1911" w:type="dxa"/>
          </w:tcPr>
          <w:p w14:paraId="359AD384" w14:textId="70A7B228" w:rsidR="0076034E" w:rsidRDefault="000935A9" w:rsidP="00D80E83">
            <w:pPr>
              <w:jc w:val="center"/>
            </w:pPr>
            <w:r>
              <w:t>1.3</w:t>
            </w:r>
          </w:p>
        </w:tc>
        <w:tc>
          <w:tcPr>
            <w:tcW w:w="1458" w:type="dxa"/>
          </w:tcPr>
          <w:p w14:paraId="0FB12F78" w14:textId="0DCDD2D1" w:rsidR="0076034E" w:rsidRDefault="00794F4C" w:rsidP="00D80E83">
            <w:pPr>
              <w:jc w:val="center"/>
            </w:pPr>
            <w:r>
              <w:t>July 2024</w:t>
            </w:r>
          </w:p>
        </w:tc>
        <w:tc>
          <w:tcPr>
            <w:tcW w:w="6260" w:type="dxa"/>
          </w:tcPr>
          <w:p w14:paraId="1B76D122" w14:textId="0D748D75" w:rsidR="0076034E" w:rsidRDefault="003E6552" w:rsidP="00D80E83">
            <w:pPr>
              <w:jc w:val="center"/>
            </w:pPr>
            <w:r>
              <w:t>Accepted by OHS Policy Sub-Committee</w:t>
            </w:r>
          </w:p>
        </w:tc>
      </w:tr>
      <w:tr w:rsidR="0076034E" w14:paraId="2EAC6F1C" w14:textId="77777777" w:rsidTr="00794F4C">
        <w:trPr>
          <w:trHeight w:val="269"/>
        </w:trPr>
        <w:tc>
          <w:tcPr>
            <w:tcW w:w="1911" w:type="dxa"/>
          </w:tcPr>
          <w:p w14:paraId="53595FDD" w14:textId="4B1F51F7" w:rsidR="0076034E" w:rsidRDefault="00794F4C" w:rsidP="00D80E83">
            <w:pPr>
              <w:jc w:val="center"/>
            </w:pPr>
            <w:r>
              <w:t>1.4</w:t>
            </w:r>
          </w:p>
        </w:tc>
        <w:tc>
          <w:tcPr>
            <w:tcW w:w="1458" w:type="dxa"/>
          </w:tcPr>
          <w:p w14:paraId="26BF7B0D" w14:textId="7CE05BFF" w:rsidR="0076034E" w:rsidRDefault="005474C1" w:rsidP="00D80E83">
            <w:pPr>
              <w:jc w:val="center"/>
            </w:pPr>
            <w:r>
              <w:t>July 2024</w:t>
            </w:r>
          </w:p>
        </w:tc>
        <w:tc>
          <w:tcPr>
            <w:tcW w:w="6260" w:type="dxa"/>
          </w:tcPr>
          <w:p w14:paraId="1AE06C6E" w14:textId="4AED7CAF" w:rsidR="0076034E" w:rsidRDefault="003E6552" w:rsidP="00D80E83">
            <w:pPr>
              <w:jc w:val="center"/>
            </w:pPr>
            <w:r>
              <w:t>14 Day Employee Consultation completed</w:t>
            </w:r>
          </w:p>
        </w:tc>
      </w:tr>
      <w:tr w:rsidR="00B81DBB" w14:paraId="30623077" w14:textId="77777777" w:rsidTr="00794F4C">
        <w:trPr>
          <w:trHeight w:val="269"/>
        </w:trPr>
        <w:tc>
          <w:tcPr>
            <w:tcW w:w="1911" w:type="dxa"/>
          </w:tcPr>
          <w:p w14:paraId="6C6983AA" w14:textId="14D31A71" w:rsidR="00B81DBB" w:rsidRDefault="00B81DBB" w:rsidP="00D80E83">
            <w:pPr>
              <w:jc w:val="center"/>
            </w:pPr>
            <w:r>
              <w:t>1.5</w:t>
            </w:r>
          </w:p>
        </w:tc>
        <w:tc>
          <w:tcPr>
            <w:tcW w:w="1458" w:type="dxa"/>
          </w:tcPr>
          <w:p w14:paraId="26ECF95C" w14:textId="76B21DE0" w:rsidR="00B81DBB" w:rsidRDefault="00B81DBB" w:rsidP="00D80E83">
            <w:pPr>
              <w:jc w:val="center"/>
            </w:pPr>
            <w:r>
              <w:t>April 2025</w:t>
            </w:r>
          </w:p>
        </w:tc>
        <w:tc>
          <w:tcPr>
            <w:tcW w:w="6260" w:type="dxa"/>
          </w:tcPr>
          <w:p w14:paraId="6C2707C6" w14:textId="497B580B" w:rsidR="00B81DBB" w:rsidRDefault="00B81DBB" w:rsidP="00D80E83">
            <w:pPr>
              <w:jc w:val="center"/>
            </w:pPr>
            <w:r>
              <w:t>3</w:t>
            </w:r>
            <w:r w:rsidRPr="00B81DBB">
              <w:rPr>
                <w:vertAlign w:val="superscript"/>
              </w:rPr>
              <w:t>rd</w:t>
            </w:r>
            <w:r>
              <w:t xml:space="preserve"> Draft from OHS Team</w:t>
            </w:r>
          </w:p>
        </w:tc>
      </w:tr>
      <w:tr w:rsidR="00B81DBB" w14:paraId="01B8AA5B" w14:textId="77777777" w:rsidTr="00794F4C">
        <w:trPr>
          <w:trHeight w:val="269"/>
        </w:trPr>
        <w:tc>
          <w:tcPr>
            <w:tcW w:w="1911" w:type="dxa"/>
          </w:tcPr>
          <w:p w14:paraId="029FC006" w14:textId="563B2428" w:rsidR="00B81DBB" w:rsidRDefault="00B81DBB" w:rsidP="00D80E83">
            <w:pPr>
              <w:jc w:val="center"/>
            </w:pPr>
            <w:r>
              <w:t>1.6</w:t>
            </w:r>
          </w:p>
        </w:tc>
        <w:tc>
          <w:tcPr>
            <w:tcW w:w="1458" w:type="dxa"/>
          </w:tcPr>
          <w:p w14:paraId="4596638C" w14:textId="5E7CAB74" w:rsidR="00B81DBB" w:rsidRDefault="006272B9" w:rsidP="00D80E83">
            <w:pPr>
              <w:jc w:val="center"/>
            </w:pPr>
            <w:r>
              <w:t>May 2025</w:t>
            </w:r>
          </w:p>
        </w:tc>
        <w:tc>
          <w:tcPr>
            <w:tcW w:w="6260" w:type="dxa"/>
          </w:tcPr>
          <w:p w14:paraId="3575C2A3" w14:textId="55C29CF8" w:rsidR="00B81DBB" w:rsidRDefault="00B81DBB" w:rsidP="00D80E83">
            <w:pPr>
              <w:jc w:val="center"/>
            </w:pPr>
            <w:r>
              <w:t>Accepted by OHS Policy Sub-Committee</w:t>
            </w:r>
          </w:p>
        </w:tc>
      </w:tr>
      <w:tr w:rsidR="00B81DBB" w14:paraId="3F73ED12" w14:textId="77777777" w:rsidTr="00794F4C">
        <w:trPr>
          <w:trHeight w:val="269"/>
        </w:trPr>
        <w:tc>
          <w:tcPr>
            <w:tcW w:w="1911" w:type="dxa"/>
          </w:tcPr>
          <w:p w14:paraId="6C62B5F5" w14:textId="0F91AA9A" w:rsidR="00B81DBB" w:rsidRDefault="00B81DBB" w:rsidP="00D80E83">
            <w:pPr>
              <w:jc w:val="center"/>
            </w:pPr>
            <w:r>
              <w:t>1.7</w:t>
            </w:r>
          </w:p>
        </w:tc>
        <w:tc>
          <w:tcPr>
            <w:tcW w:w="1458" w:type="dxa"/>
          </w:tcPr>
          <w:p w14:paraId="21EB6C12" w14:textId="77777777" w:rsidR="00B81DBB" w:rsidRDefault="00B81DBB" w:rsidP="00D80E83">
            <w:pPr>
              <w:jc w:val="center"/>
            </w:pPr>
          </w:p>
        </w:tc>
        <w:tc>
          <w:tcPr>
            <w:tcW w:w="6260" w:type="dxa"/>
          </w:tcPr>
          <w:p w14:paraId="5F9DAFF3" w14:textId="7487C152" w:rsidR="00B81DBB" w:rsidRDefault="00B81DBB" w:rsidP="00D80E83">
            <w:pPr>
              <w:jc w:val="center"/>
            </w:pPr>
            <w:r>
              <w:t>14 Day Employee Consultation completed</w:t>
            </w:r>
          </w:p>
        </w:tc>
      </w:tr>
      <w:tr w:rsidR="00794F4C" w14:paraId="21D05111" w14:textId="77777777" w:rsidTr="00794F4C">
        <w:trPr>
          <w:trHeight w:val="269"/>
        </w:trPr>
        <w:tc>
          <w:tcPr>
            <w:tcW w:w="1911" w:type="dxa"/>
          </w:tcPr>
          <w:p w14:paraId="5C0B10CE" w14:textId="018CBAC1" w:rsidR="00794F4C" w:rsidRDefault="00794F4C" w:rsidP="00D80E83">
            <w:pPr>
              <w:jc w:val="center"/>
            </w:pPr>
            <w:r>
              <w:t>2.0</w:t>
            </w:r>
          </w:p>
        </w:tc>
        <w:tc>
          <w:tcPr>
            <w:tcW w:w="1458" w:type="dxa"/>
          </w:tcPr>
          <w:p w14:paraId="2F908501" w14:textId="77777777" w:rsidR="00794F4C" w:rsidRDefault="00794F4C" w:rsidP="00D80E83">
            <w:pPr>
              <w:jc w:val="center"/>
            </w:pPr>
          </w:p>
        </w:tc>
        <w:tc>
          <w:tcPr>
            <w:tcW w:w="6260" w:type="dxa"/>
          </w:tcPr>
          <w:p w14:paraId="564B4CDB" w14:textId="015C2286" w:rsidR="00794F4C" w:rsidRDefault="00794F4C" w:rsidP="00D80E83">
            <w:pPr>
              <w:jc w:val="center"/>
            </w:pPr>
            <w:r>
              <w:t>Approved by OHS Committee</w:t>
            </w:r>
          </w:p>
        </w:tc>
      </w:tr>
    </w:tbl>
    <w:p w14:paraId="2102D05D" w14:textId="77777777" w:rsidR="00410BA7" w:rsidRPr="00410BA7" w:rsidRDefault="00410BA7" w:rsidP="007433F2"/>
    <w:sectPr w:rsidR="00410BA7" w:rsidRPr="00410BA7" w:rsidSect="009D6F3C">
      <w:headerReference w:type="default" r:id="rId9"/>
      <w:footerReference w:type="default" r:id="rId10"/>
      <w:pgSz w:w="11906" w:h="16838"/>
      <w:pgMar w:top="1440" w:right="849"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F308E" w14:textId="77777777" w:rsidR="00CA0489" w:rsidRDefault="00CA0489" w:rsidP="007433F2">
      <w:r>
        <w:separator/>
      </w:r>
    </w:p>
  </w:endnote>
  <w:endnote w:type="continuationSeparator" w:id="0">
    <w:p w14:paraId="1D46C2A1" w14:textId="77777777" w:rsidR="00CA0489" w:rsidRDefault="00CA0489" w:rsidP="007433F2">
      <w:r>
        <w:continuationSeparator/>
      </w:r>
    </w:p>
  </w:endnote>
  <w:endnote w:type="continuationNotice" w:id="1">
    <w:p w14:paraId="662B7438" w14:textId="77777777" w:rsidR="00CA0489" w:rsidRDefault="00CA04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EKQ B+ Akzidenz Grotesk BE">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7" w:type="dxa"/>
      <w:tblInd w:w="-431" w:type="dxa"/>
      <w:tblLook w:val="04A0" w:firstRow="1" w:lastRow="0" w:firstColumn="1" w:lastColumn="0" w:noHBand="0" w:noVBand="1"/>
    </w:tblPr>
    <w:tblGrid>
      <w:gridCol w:w="2978"/>
      <w:gridCol w:w="1843"/>
      <w:gridCol w:w="1842"/>
      <w:gridCol w:w="3544"/>
    </w:tblGrid>
    <w:tr w:rsidR="009E727B" w:rsidRPr="00747475" w14:paraId="49C80350" w14:textId="77777777" w:rsidTr="00281F43">
      <w:tc>
        <w:tcPr>
          <w:tcW w:w="2978" w:type="dxa"/>
          <w:vAlign w:val="center"/>
        </w:tcPr>
        <w:p w14:paraId="5985A71A" w14:textId="77777777" w:rsidR="009E727B" w:rsidRPr="00747475" w:rsidRDefault="009E727B" w:rsidP="009E727B">
          <w:pPr>
            <w:pStyle w:val="NoSpacing"/>
            <w:rPr>
              <w:rFonts w:ascii="Arial" w:hAnsi="Arial" w:cs="Arial"/>
              <w:sz w:val="14"/>
              <w:szCs w:val="14"/>
            </w:rPr>
          </w:pPr>
          <w:r w:rsidRPr="00747475">
            <w:rPr>
              <w:rFonts w:ascii="Arial" w:hAnsi="Arial" w:cs="Arial"/>
              <w:sz w:val="14"/>
              <w:szCs w:val="14"/>
            </w:rPr>
            <w:t xml:space="preserve">OHS </w:t>
          </w:r>
          <w:r>
            <w:rPr>
              <w:rFonts w:ascii="Arial" w:hAnsi="Arial" w:cs="Arial"/>
              <w:sz w:val="14"/>
              <w:szCs w:val="14"/>
            </w:rPr>
            <w:t>Permit to Work</w:t>
          </w:r>
          <w:r w:rsidRPr="00747475">
            <w:rPr>
              <w:rFonts w:ascii="Arial" w:hAnsi="Arial" w:cs="Arial"/>
              <w:sz w:val="14"/>
              <w:szCs w:val="14"/>
            </w:rPr>
            <w:t xml:space="preserve"> Procedure</w:t>
          </w:r>
        </w:p>
      </w:tc>
      <w:tc>
        <w:tcPr>
          <w:tcW w:w="3685" w:type="dxa"/>
          <w:gridSpan w:val="2"/>
          <w:vAlign w:val="center"/>
        </w:tcPr>
        <w:p w14:paraId="77687AE0" w14:textId="77777777" w:rsidR="009E727B" w:rsidRPr="00747475" w:rsidRDefault="009E727B" w:rsidP="009E727B">
          <w:pPr>
            <w:pStyle w:val="NoSpacing"/>
            <w:jc w:val="center"/>
            <w:rPr>
              <w:rFonts w:ascii="Arial" w:hAnsi="Arial" w:cs="Arial"/>
              <w:sz w:val="14"/>
              <w:szCs w:val="14"/>
            </w:rPr>
          </w:pPr>
          <w:r w:rsidRPr="00747475">
            <w:rPr>
              <w:rFonts w:ascii="Arial" w:hAnsi="Arial" w:cs="Arial"/>
              <w:sz w:val="14"/>
              <w:szCs w:val="14"/>
            </w:rPr>
            <w:t>This Document is Uncontrolled when Printed</w:t>
          </w:r>
        </w:p>
      </w:tc>
      <w:tc>
        <w:tcPr>
          <w:tcW w:w="3544" w:type="dxa"/>
          <w:vAlign w:val="center"/>
        </w:tcPr>
        <w:p w14:paraId="7E3EC993" w14:textId="27EEA341" w:rsidR="009E727B" w:rsidRPr="00747475" w:rsidRDefault="009E727B" w:rsidP="009E727B">
          <w:pPr>
            <w:pStyle w:val="NoSpacing"/>
            <w:rPr>
              <w:rFonts w:ascii="Arial" w:hAnsi="Arial" w:cs="Arial"/>
              <w:sz w:val="14"/>
              <w:szCs w:val="14"/>
            </w:rPr>
          </w:pPr>
          <w:r w:rsidRPr="00747475">
            <w:rPr>
              <w:rFonts w:ascii="Arial" w:hAnsi="Arial" w:cs="Arial"/>
              <w:sz w:val="14"/>
              <w:szCs w:val="14"/>
            </w:rPr>
            <w:t>Responsible Officer</w:t>
          </w:r>
          <w:r>
            <w:rPr>
              <w:rFonts w:ascii="Arial" w:hAnsi="Arial" w:cs="Arial"/>
              <w:sz w:val="14"/>
              <w:szCs w:val="14"/>
            </w:rPr>
            <w:t xml:space="preserve">: </w:t>
          </w:r>
          <w:r w:rsidR="00B81DBB">
            <w:rPr>
              <w:rFonts w:ascii="Arial" w:hAnsi="Arial" w:cs="Arial"/>
              <w:sz w:val="14"/>
              <w:szCs w:val="14"/>
            </w:rPr>
            <w:t xml:space="preserve">Manager </w:t>
          </w:r>
          <w:r w:rsidRPr="006272B9">
            <w:rPr>
              <w:rFonts w:ascii="Arial" w:hAnsi="Arial" w:cs="Arial"/>
              <w:sz w:val="14"/>
              <w:szCs w:val="14"/>
            </w:rPr>
            <w:t>OHS</w:t>
          </w:r>
        </w:p>
      </w:tc>
    </w:tr>
    <w:tr w:rsidR="009E727B" w:rsidRPr="00747475" w14:paraId="7646C357" w14:textId="77777777" w:rsidTr="00281F43">
      <w:tc>
        <w:tcPr>
          <w:tcW w:w="2978" w:type="dxa"/>
          <w:vAlign w:val="center"/>
        </w:tcPr>
        <w:p w14:paraId="1933F818" w14:textId="561CBF95" w:rsidR="009E727B" w:rsidRPr="00747475" w:rsidRDefault="009E727B" w:rsidP="009E727B">
          <w:pPr>
            <w:pStyle w:val="NoSpacing"/>
            <w:rPr>
              <w:rFonts w:ascii="Arial" w:hAnsi="Arial" w:cs="Arial"/>
              <w:sz w:val="14"/>
              <w:szCs w:val="14"/>
            </w:rPr>
          </w:pPr>
          <w:r>
            <w:rPr>
              <w:rFonts w:ascii="Arial" w:hAnsi="Arial" w:cs="Arial"/>
              <w:sz w:val="14"/>
              <w:szCs w:val="14"/>
            </w:rPr>
            <w:t xml:space="preserve">Version: </w:t>
          </w:r>
          <w:r w:rsidR="00794F4C">
            <w:rPr>
              <w:rFonts w:ascii="Arial" w:hAnsi="Arial" w:cs="Arial"/>
              <w:sz w:val="14"/>
              <w:szCs w:val="14"/>
            </w:rPr>
            <w:t>1.</w:t>
          </w:r>
          <w:r w:rsidR="006272B9">
            <w:rPr>
              <w:rFonts w:ascii="Arial" w:hAnsi="Arial" w:cs="Arial"/>
              <w:sz w:val="14"/>
              <w:szCs w:val="14"/>
            </w:rPr>
            <w:t>6</w:t>
          </w:r>
        </w:p>
      </w:tc>
      <w:tc>
        <w:tcPr>
          <w:tcW w:w="1843" w:type="dxa"/>
          <w:vAlign w:val="center"/>
        </w:tcPr>
        <w:p w14:paraId="79C17700" w14:textId="77777777" w:rsidR="009E727B" w:rsidRPr="00747475" w:rsidRDefault="009E727B" w:rsidP="009E727B">
          <w:pPr>
            <w:pStyle w:val="NoSpacing"/>
            <w:rPr>
              <w:rFonts w:ascii="Arial" w:hAnsi="Arial" w:cs="Arial"/>
              <w:sz w:val="14"/>
              <w:szCs w:val="14"/>
            </w:rPr>
          </w:pPr>
          <w:r>
            <w:rPr>
              <w:rFonts w:ascii="Arial" w:hAnsi="Arial" w:cs="Arial"/>
              <w:sz w:val="14"/>
              <w:szCs w:val="14"/>
            </w:rPr>
            <w:t>Issue Date: May 2019</w:t>
          </w:r>
        </w:p>
      </w:tc>
      <w:tc>
        <w:tcPr>
          <w:tcW w:w="1842" w:type="dxa"/>
          <w:vAlign w:val="center"/>
        </w:tcPr>
        <w:p w14:paraId="0DFF2361" w14:textId="77777777" w:rsidR="009E727B" w:rsidRPr="00747475" w:rsidRDefault="009E727B" w:rsidP="009E727B">
          <w:pPr>
            <w:pStyle w:val="NoSpacing"/>
            <w:rPr>
              <w:rFonts w:ascii="Arial" w:hAnsi="Arial" w:cs="Arial"/>
              <w:sz w:val="14"/>
              <w:szCs w:val="14"/>
            </w:rPr>
          </w:pPr>
          <w:r>
            <w:rPr>
              <w:rFonts w:ascii="Arial" w:hAnsi="Arial" w:cs="Arial"/>
              <w:sz w:val="14"/>
              <w:szCs w:val="14"/>
            </w:rPr>
            <w:t>Next Review: May 2022</w:t>
          </w:r>
        </w:p>
      </w:tc>
      <w:tc>
        <w:tcPr>
          <w:tcW w:w="3544" w:type="dxa"/>
          <w:vAlign w:val="center"/>
        </w:tcPr>
        <w:p w14:paraId="0FFCF4C4" w14:textId="77777777" w:rsidR="009E727B" w:rsidRPr="00747475" w:rsidRDefault="009E727B" w:rsidP="009E727B">
          <w:pPr>
            <w:pStyle w:val="NoSpacing"/>
            <w:jc w:val="right"/>
            <w:rPr>
              <w:rFonts w:ascii="Arial" w:hAnsi="Arial" w:cs="Arial"/>
              <w:sz w:val="14"/>
              <w:szCs w:val="14"/>
            </w:rPr>
          </w:pPr>
          <w:r w:rsidRPr="00747475">
            <w:rPr>
              <w:rFonts w:ascii="Arial" w:hAnsi="Arial" w:cs="Arial"/>
              <w:sz w:val="14"/>
              <w:szCs w:val="14"/>
            </w:rPr>
            <w:t xml:space="preserve">Page </w:t>
          </w:r>
          <w:r w:rsidRPr="00747475">
            <w:rPr>
              <w:rFonts w:ascii="Arial" w:hAnsi="Arial" w:cs="Arial"/>
              <w:sz w:val="14"/>
              <w:szCs w:val="14"/>
            </w:rPr>
            <w:fldChar w:fldCharType="begin"/>
          </w:r>
          <w:r w:rsidRPr="00747475">
            <w:rPr>
              <w:rFonts w:ascii="Arial" w:hAnsi="Arial" w:cs="Arial"/>
              <w:sz w:val="14"/>
              <w:szCs w:val="14"/>
            </w:rPr>
            <w:instrText xml:space="preserve"> PAGE  \* Arabic  \* MERGEFORMAT </w:instrText>
          </w:r>
          <w:r w:rsidRPr="00747475">
            <w:rPr>
              <w:rFonts w:ascii="Arial" w:hAnsi="Arial" w:cs="Arial"/>
              <w:sz w:val="14"/>
              <w:szCs w:val="14"/>
            </w:rPr>
            <w:fldChar w:fldCharType="separate"/>
          </w:r>
          <w:r>
            <w:rPr>
              <w:rFonts w:ascii="Arial" w:hAnsi="Arial" w:cs="Arial"/>
              <w:noProof/>
              <w:sz w:val="14"/>
              <w:szCs w:val="14"/>
            </w:rPr>
            <w:t>3</w:t>
          </w:r>
          <w:r w:rsidRPr="00747475">
            <w:rPr>
              <w:rFonts w:ascii="Arial" w:hAnsi="Arial" w:cs="Arial"/>
              <w:sz w:val="14"/>
              <w:szCs w:val="14"/>
            </w:rPr>
            <w:fldChar w:fldCharType="end"/>
          </w:r>
          <w:r w:rsidRPr="00747475">
            <w:rPr>
              <w:rFonts w:ascii="Arial" w:hAnsi="Arial" w:cs="Arial"/>
              <w:sz w:val="14"/>
              <w:szCs w:val="14"/>
            </w:rPr>
            <w:t xml:space="preserve">/ </w:t>
          </w:r>
          <w:r w:rsidRPr="00747475">
            <w:rPr>
              <w:rFonts w:ascii="Arial" w:hAnsi="Arial" w:cs="Arial"/>
              <w:sz w:val="14"/>
              <w:szCs w:val="14"/>
            </w:rPr>
            <w:fldChar w:fldCharType="begin"/>
          </w:r>
          <w:r w:rsidRPr="00747475">
            <w:rPr>
              <w:rFonts w:ascii="Arial" w:hAnsi="Arial" w:cs="Arial"/>
              <w:sz w:val="14"/>
              <w:szCs w:val="14"/>
            </w:rPr>
            <w:instrText xml:space="preserve"> NUMPAGES  \* Arabic  \* MERGEFORMAT </w:instrText>
          </w:r>
          <w:r w:rsidRPr="00747475">
            <w:rPr>
              <w:rFonts w:ascii="Arial" w:hAnsi="Arial" w:cs="Arial"/>
              <w:sz w:val="14"/>
              <w:szCs w:val="14"/>
            </w:rPr>
            <w:fldChar w:fldCharType="separate"/>
          </w:r>
          <w:r>
            <w:rPr>
              <w:rFonts w:ascii="Arial" w:hAnsi="Arial" w:cs="Arial"/>
              <w:noProof/>
              <w:sz w:val="14"/>
              <w:szCs w:val="14"/>
            </w:rPr>
            <w:t>3</w:t>
          </w:r>
          <w:r w:rsidRPr="00747475">
            <w:rPr>
              <w:rFonts w:ascii="Arial" w:hAnsi="Arial" w:cs="Arial"/>
              <w:noProof/>
              <w:sz w:val="14"/>
              <w:szCs w:val="14"/>
            </w:rPr>
            <w:fldChar w:fldCharType="end"/>
          </w:r>
        </w:p>
      </w:tc>
    </w:tr>
  </w:tbl>
  <w:p w14:paraId="133F50F9" w14:textId="77777777" w:rsidR="009E727B" w:rsidRDefault="009E72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7ACD1" w14:textId="77777777" w:rsidR="00CA0489" w:rsidRDefault="00CA0489" w:rsidP="007433F2">
      <w:r>
        <w:separator/>
      </w:r>
    </w:p>
  </w:footnote>
  <w:footnote w:type="continuationSeparator" w:id="0">
    <w:p w14:paraId="71880FB7" w14:textId="77777777" w:rsidR="00CA0489" w:rsidRDefault="00CA0489" w:rsidP="007433F2">
      <w:r>
        <w:continuationSeparator/>
      </w:r>
    </w:p>
  </w:footnote>
  <w:footnote w:type="continuationNotice" w:id="1">
    <w:p w14:paraId="40241590" w14:textId="77777777" w:rsidR="00CA0489" w:rsidRDefault="00CA048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627137"/>
      <w:docPartObj>
        <w:docPartGallery w:val="Watermarks"/>
        <w:docPartUnique/>
      </w:docPartObj>
    </w:sdtPr>
    <w:sdtEndPr/>
    <w:sdtContent>
      <w:p w14:paraId="272DD773" w14:textId="77777777" w:rsidR="009E727B" w:rsidRDefault="002635D9" w:rsidP="007433F2">
        <w:pPr>
          <w:pStyle w:val="Header"/>
        </w:pPr>
        <w:r>
          <w:rPr>
            <w:noProof/>
          </w:rPr>
          <w:pict w14:anchorId="29A113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tbl>
    <w:tblPr>
      <w:tblStyle w:val="TableGrid"/>
      <w:tblW w:w="10461" w:type="dxa"/>
      <w:tblInd w:w="-572" w:type="dxa"/>
      <w:tblLook w:val="04A0" w:firstRow="1" w:lastRow="0" w:firstColumn="1" w:lastColumn="0" w:noHBand="0" w:noVBand="1"/>
    </w:tblPr>
    <w:tblGrid>
      <w:gridCol w:w="2868"/>
      <w:gridCol w:w="4929"/>
      <w:gridCol w:w="2664"/>
    </w:tblGrid>
    <w:tr w:rsidR="009E727B" w:rsidRPr="000310B6" w14:paraId="3E914DA8" w14:textId="77777777" w:rsidTr="009E727B">
      <w:trPr>
        <w:trHeight w:val="1167"/>
      </w:trPr>
      <w:tc>
        <w:tcPr>
          <w:tcW w:w="2868" w:type="dxa"/>
          <w:vAlign w:val="center"/>
        </w:tcPr>
        <w:p w14:paraId="24AF12A6" w14:textId="77777777" w:rsidR="009E727B" w:rsidRPr="000310B6" w:rsidRDefault="009E727B" w:rsidP="009E727B">
          <w:pPr>
            <w:tabs>
              <w:tab w:val="center" w:pos="4513"/>
              <w:tab w:val="right" w:pos="9026"/>
            </w:tabs>
            <w:spacing w:after="0"/>
            <w:jc w:val="center"/>
            <w:rPr>
              <w:b/>
            </w:rPr>
          </w:pPr>
          <w:r>
            <w:rPr>
              <w:noProof/>
            </w:rPr>
            <w:drawing>
              <wp:inline distT="0" distB="0" distL="0" distR="0" wp14:anchorId="675CEDF6" wp14:editId="7321DE97">
                <wp:extent cx="1749882" cy="556846"/>
                <wp:effectExtent l="0" t="0" r="3175" b="0"/>
                <wp:docPr id="481719581" name="Picture 1" descr="Corporate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 logo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0233" cy="566504"/>
                        </a:xfrm>
                        <a:prstGeom prst="rect">
                          <a:avLst/>
                        </a:prstGeom>
                        <a:noFill/>
                        <a:ln>
                          <a:noFill/>
                        </a:ln>
                      </pic:spPr>
                    </pic:pic>
                  </a:graphicData>
                </a:graphic>
              </wp:inline>
            </w:drawing>
          </w:r>
        </w:p>
      </w:tc>
      <w:tc>
        <w:tcPr>
          <w:tcW w:w="4929" w:type="dxa"/>
          <w:shd w:val="clear" w:color="auto" w:fill="0070C0"/>
          <w:vAlign w:val="center"/>
        </w:tcPr>
        <w:p w14:paraId="6B6B22CC" w14:textId="77777777" w:rsidR="009E727B" w:rsidRPr="000310B6" w:rsidRDefault="009E727B" w:rsidP="009E727B">
          <w:pPr>
            <w:spacing w:after="0"/>
            <w:ind w:left="31"/>
            <w:jc w:val="center"/>
            <w:rPr>
              <w:b/>
              <w:sz w:val="16"/>
            </w:rPr>
          </w:pPr>
          <w:r w:rsidRPr="00A01F3B">
            <w:rPr>
              <w:b/>
              <w:color w:val="FFFFFF" w:themeColor="background1"/>
              <w:sz w:val="28"/>
            </w:rPr>
            <w:t>OHS Permit to Work Procedure</w:t>
          </w:r>
        </w:p>
      </w:tc>
      <w:tc>
        <w:tcPr>
          <w:tcW w:w="2664" w:type="dxa"/>
          <w:vAlign w:val="center"/>
        </w:tcPr>
        <w:p w14:paraId="0822EAAB" w14:textId="77777777" w:rsidR="009E727B" w:rsidRPr="000310B6" w:rsidRDefault="009E727B" w:rsidP="009E727B">
          <w:pPr>
            <w:spacing w:after="0"/>
            <w:ind w:left="31"/>
            <w:jc w:val="center"/>
            <w:rPr>
              <w:sz w:val="18"/>
            </w:rPr>
          </w:pPr>
          <w:r>
            <w:rPr>
              <w:noProof/>
              <w:lang w:eastAsia="en-AU"/>
            </w:rPr>
            <w:drawing>
              <wp:inline distT="0" distB="0" distL="0" distR="0" wp14:anchorId="75653A18" wp14:editId="477292A5">
                <wp:extent cx="1371600" cy="823686"/>
                <wp:effectExtent l="0" t="0" r="0" b="0"/>
                <wp:docPr id="6" name="Picture 6" descr="C:\Users\dweave\ObjectiveHome\objective-8008\Objects\CGD_OSW_LOGO_STACKED_COLOUR_HR (A4544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weave\ObjectiveHome\objective-8008\Objects\CGD_OSW_LOGO_STACKED_COLOUR_HR (A454406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74948" cy="825697"/>
                        </a:xfrm>
                        <a:prstGeom prst="rect">
                          <a:avLst/>
                        </a:prstGeom>
                        <a:noFill/>
                        <a:ln>
                          <a:noFill/>
                        </a:ln>
                      </pic:spPr>
                    </pic:pic>
                  </a:graphicData>
                </a:graphic>
              </wp:inline>
            </w:drawing>
          </w:r>
        </w:p>
      </w:tc>
    </w:tr>
  </w:tbl>
  <w:p w14:paraId="6AEE595F" w14:textId="77777777" w:rsidR="00327B21" w:rsidRDefault="00327B21" w:rsidP="00A01F3B">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5292"/>
    <w:multiLevelType w:val="multilevel"/>
    <w:tmpl w:val="A3B61686"/>
    <w:lvl w:ilvl="0">
      <w:start w:val="1"/>
      <w:numFmt w:val="bullet"/>
      <w:lvlText w:val=""/>
      <w:lvlJc w:val="left"/>
      <w:pPr>
        <w:tabs>
          <w:tab w:val="num" w:pos="711"/>
        </w:tabs>
        <w:ind w:left="711" w:hanging="360"/>
      </w:pPr>
      <w:rPr>
        <w:rFonts w:ascii="Symbol" w:hAnsi="Symbol" w:hint="default"/>
      </w:rPr>
    </w:lvl>
    <w:lvl w:ilvl="1" w:tentative="1">
      <w:start w:val="1"/>
      <w:numFmt w:val="decimal"/>
      <w:lvlText w:val="%2."/>
      <w:lvlJc w:val="left"/>
      <w:pPr>
        <w:tabs>
          <w:tab w:val="num" w:pos="1431"/>
        </w:tabs>
        <w:ind w:left="1431" w:hanging="360"/>
      </w:pPr>
    </w:lvl>
    <w:lvl w:ilvl="2" w:tentative="1">
      <w:start w:val="1"/>
      <w:numFmt w:val="decimal"/>
      <w:lvlText w:val="%3."/>
      <w:lvlJc w:val="left"/>
      <w:pPr>
        <w:tabs>
          <w:tab w:val="num" w:pos="2151"/>
        </w:tabs>
        <w:ind w:left="2151" w:hanging="360"/>
      </w:pPr>
    </w:lvl>
    <w:lvl w:ilvl="3" w:tentative="1">
      <w:start w:val="1"/>
      <w:numFmt w:val="decimal"/>
      <w:lvlText w:val="%4."/>
      <w:lvlJc w:val="left"/>
      <w:pPr>
        <w:tabs>
          <w:tab w:val="num" w:pos="2871"/>
        </w:tabs>
        <w:ind w:left="2871" w:hanging="360"/>
      </w:pPr>
    </w:lvl>
    <w:lvl w:ilvl="4" w:tentative="1">
      <w:start w:val="1"/>
      <w:numFmt w:val="decimal"/>
      <w:lvlText w:val="%5."/>
      <w:lvlJc w:val="left"/>
      <w:pPr>
        <w:tabs>
          <w:tab w:val="num" w:pos="3591"/>
        </w:tabs>
        <w:ind w:left="3591" w:hanging="360"/>
      </w:pPr>
    </w:lvl>
    <w:lvl w:ilvl="5" w:tentative="1">
      <w:start w:val="1"/>
      <w:numFmt w:val="decimal"/>
      <w:lvlText w:val="%6."/>
      <w:lvlJc w:val="left"/>
      <w:pPr>
        <w:tabs>
          <w:tab w:val="num" w:pos="4311"/>
        </w:tabs>
        <w:ind w:left="4311" w:hanging="360"/>
      </w:pPr>
    </w:lvl>
    <w:lvl w:ilvl="6" w:tentative="1">
      <w:start w:val="1"/>
      <w:numFmt w:val="decimal"/>
      <w:lvlText w:val="%7."/>
      <w:lvlJc w:val="left"/>
      <w:pPr>
        <w:tabs>
          <w:tab w:val="num" w:pos="5031"/>
        </w:tabs>
        <w:ind w:left="5031" w:hanging="360"/>
      </w:pPr>
    </w:lvl>
    <w:lvl w:ilvl="7" w:tentative="1">
      <w:start w:val="1"/>
      <w:numFmt w:val="decimal"/>
      <w:lvlText w:val="%8."/>
      <w:lvlJc w:val="left"/>
      <w:pPr>
        <w:tabs>
          <w:tab w:val="num" w:pos="5751"/>
        </w:tabs>
        <w:ind w:left="5751" w:hanging="360"/>
      </w:pPr>
    </w:lvl>
    <w:lvl w:ilvl="8" w:tentative="1">
      <w:start w:val="1"/>
      <w:numFmt w:val="decimal"/>
      <w:lvlText w:val="%9."/>
      <w:lvlJc w:val="left"/>
      <w:pPr>
        <w:tabs>
          <w:tab w:val="num" w:pos="6471"/>
        </w:tabs>
        <w:ind w:left="6471" w:hanging="360"/>
      </w:pPr>
    </w:lvl>
  </w:abstractNum>
  <w:abstractNum w:abstractNumId="1" w15:restartNumberingAfterBreak="0">
    <w:nsid w:val="080F56F2"/>
    <w:multiLevelType w:val="hybridMultilevel"/>
    <w:tmpl w:val="6F1C0C5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 w15:restartNumberingAfterBreak="0">
    <w:nsid w:val="1863411C"/>
    <w:multiLevelType w:val="hybridMultilevel"/>
    <w:tmpl w:val="14EE5C08"/>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3" w15:restartNumberingAfterBreak="0">
    <w:nsid w:val="1EE148BB"/>
    <w:multiLevelType w:val="hybridMultilevel"/>
    <w:tmpl w:val="05DC0FD2"/>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4" w15:restartNumberingAfterBreak="0">
    <w:nsid w:val="221B1943"/>
    <w:multiLevelType w:val="hybridMultilevel"/>
    <w:tmpl w:val="9F8AEB4E"/>
    <w:lvl w:ilvl="0" w:tplc="407AF91E">
      <w:start w:val="1"/>
      <w:numFmt w:val="decimal"/>
      <w:pStyle w:val="Heading1"/>
      <w:lvlText w:val="%1."/>
      <w:lvlJc w:val="left"/>
      <w:pPr>
        <w:ind w:left="360" w:hanging="360"/>
      </w:pPr>
    </w:lvl>
    <w:lvl w:ilvl="1" w:tplc="C1BE5006">
      <w:numFmt w:val="bullet"/>
      <w:lvlText w:val="•"/>
      <w:lvlJc w:val="left"/>
      <w:pPr>
        <w:ind w:left="1080" w:hanging="360"/>
      </w:pPr>
      <w:rPr>
        <w:rFonts w:ascii="Arial" w:eastAsiaTheme="minorHAnsi" w:hAnsi="Arial" w:cs="Aria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B2977A8"/>
    <w:multiLevelType w:val="hybridMultilevel"/>
    <w:tmpl w:val="55DA1C58"/>
    <w:lvl w:ilvl="0" w:tplc="F75653D8">
      <w:start w:val="1"/>
      <w:numFmt w:val="bullet"/>
      <w:lvlText w:val=""/>
      <w:lvlJc w:val="left"/>
      <w:pPr>
        <w:ind w:left="436" w:hanging="360"/>
      </w:pPr>
      <w:rPr>
        <w:rFonts w:ascii="Symbol" w:hAnsi="Symbol" w:hint="default"/>
        <w:color w:val="auto"/>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6" w15:restartNumberingAfterBreak="0">
    <w:nsid w:val="3CF3040E"/>
    <w:multiLevelType w:val="multilevel"/>
    <w:tmpl w:val="99F82B4A"/>
    <w:lvl w:ilvl="0">
      <w:start w:val="5"/>
      <w:numFmt w:val="decimal"/>
      <w:lvlText w:val="%1"/>
      <w:lvlJc w:val="left"/>
      <w:pPr>
        <w:ind w:left="360" w:hanging="360"/>
      </w:pPr>
      <w:rPr>
        <w:rFonts w:hint="default"/>
      </w:rPr>
    </w:lvl>
    <w:lvl w:ilvl="1">
      <w:start w:val="1"/>
      <w:numFmt w:val="decimal"/>
      <w:pStyle w:val="Heading2"/>
      <w:lvlText w:val="%1.%2"/>
      <w:lvlJc w:val="left"/>
      <w:pPr>
        <w:ind w:left="720" w:hanging="7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4EC51E6"/>
    <w:multiLevelType w:val="multilevel"/>
    <w:tmpl w:val="E3B407B2"/>
    <w:lvl w:ilvl="0">
      <w:start w:val="1"/>
      <w:numFmt w:val="bullet"/>
      <w:lvlText w:val=""/>
      <w:lvlJc w:val="left"/>
      <w:pPr>
        <w:tabs>
          <w:tab w:val="num" w:pos="711"/>
        </w:tabs>
        <w:ind w:left="711" w:hanging="360"/>
      </w:pPr>
      <w:rPr>
        <w:rFonts w:ascii="Symbol" w:hAnsi="Symbol" w:hint="default"/>
      </w:rPr>
    </w:lvl>
    <w:lvl w:ilvl="1">
      <w:start w:val="1"/>
      <w:numFmt w:val="decimal"/>
      <w:lvlText w:val="%2."/>
      <w:lvlJc w:val="left"/>
      <w:pPr>
        <w:tabs>
          <w:tab w:val="num" w:pos="1431"/>
        </w:tabs>
        <w:ind w:left="1431" w:hanging="360"/>
      </w:pPr>
    </w:lvl>
    <w:lvl w:ilvl="2" w:tentative="1">
      <w:start w:val="1"/>
      <w:numFmt w:val="decimal"/>
      <w:lvlText w:val="%3."/>
      <w:lvlJc w:val="left"/>
      <w:pPr>
        <w:tabs>
          <w:tab w:val="num" w:pos="2151"/>
        </w:tabs>
        <w:ind w:left="2151" w:hanging="360"/>
      </w:pPr>
    </w:lvl>
    <w:lvl w:ilvl="3" w:tentative="1">
      <w:start w:val="1"/>
      <w:numFmt w:val="decimal"/>
      <w:lvlText w:val="%4."/>
      <w:lvlJc w:val="left"/>
      <w:pPr>
        <w:tabs>
          <w:tab w:val="num" w:pos="2871"/>
        </w:tabs>
        <w:ind w:left="2871" w:hanging="360"/>
      </w:pPr>
    </w:lvl>
    <w:lvl w:ilvl="4" w:tentative="1">
      <w:start w:val="1"/>
      <w:numFmt w:val="decimal"/>
      <w:lvlText w:val="%5."/>
      <w:lvlJc w:val="left"/>
      <w:pPr>
        <w:tabs>
          <w:tab w:val="num" w:pos="3591"/>
        </w:tabs>
        <w:ind w:left="3591" w:hanging="360"/>
      </w:pPr>
    </w:lvl>
    <w:lvl w:ilvl="5" w:tentative="1">
      <w:start w:val="1"/>
      <w:numFmt w:val="decimal"/>
      <w:lvlText w:val="%6."/>
      <w:lvlJc w:val="left"/>
      <w:pPr>
        <w:tabs>
          <w:tab w:val="num" w:pos="4311"/>
        </w:tabs>
        <w:ind w:left="4311" w:hanging="360"/>
      </w:pPr>
    </w:lvl>
    <w:lvl w:ilvl="6" w:tentative="1">
      <w:start w:val="1"/>
      <w:numFmt w:val="decimal"/>
      <w:lvlText w:val="%7."/>
      <w:lvlJc w:val="left"/>
      <w:pPr>
        <w:tabs>
          <w:tab w:val="num" w:pos="5031"/>
        </w:tabs>
        <w:ind w:left="5031" w:hanging="360"/>
      </w:pPr>
    </w:lvl>
    <w:lvl w:ilvl="7" w:tentative="1">
      <w:start w:val="1"/>
      <w:numFmt w:val="decimal"/>
      <w:lvlText w:val="%8."/>
      <w:lvlJc w:val="left"/>
      <w:pPr>
        <w:tabs>
          <w:tab w:val="num" w:pos="5751"/>
        </w:tabs>
        <w:ind w:left="5751" w:hanging="360"/>
      </w:pPr>
    </w:lvl>
    <w:lvl w:ilvl="8" w:tentative="1">
      <w:start w:val="1"/>
      <w:numFmt w:val="decimal"/>
      <w:lvlText w:val="%9."/>
      <w:lvlJc w:val="left"/>
      <w:pPr>
        <w:tabs>
          <w:tab w:val="num" w:pos="6471"/>
        </w:tabs>
        <w:ind w:left="6471" w:hanging="360"/>
      </w:pPr>
    </w:lvl>
  </w:abstractNum>
  <w:abstractNum w:abstractNumId="8" w15:restartNumberingAfterBreak="0">
    <w:nsid w:val="48971C0E"/>
    <w:multiLevelType w:val="hybridMultilevel"/>
    <w:tmpl w:val="FAF2D8E0"/>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9" w15:restartNumberingAfterBreak="0">
    <w:nsid w:val="4D487B5C"/>
    <w:multiLevelType w:val="hybridMultilevel"/>
    <w:tmpl w:val="18B89F96"/>
    <w:lvl w:ilvl="0" w:tplc="F75653D8">
      <w:start w:val="1"/>
      <w:numFmt w:val="bullet"/>
      <w:lvlText w:val=""/>
      <w:lvlJc w:val="left"/>
      <w:pPr>
        <w:ind w:left="578" w:hanging="360"/>
      </w:pPr>
      <w:rPr>
        <w:rFonts w:ascii="Symbol" w:hAnsi="Symbol" w:hint="default"/>
        <w:color w:val="auto"/>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0" w15:restartNumberingAfterBreak="0">
    <w:nsid w:val="4F506557"/>
    <w:multiLevelType w:val="multilevel"/>
    <w:tmpl w:val="AA4463F6"/>
    <w:lvl w:ilvl="0">
      <w:start w:val="1"/>
      <w:numFmt w:val="bullet"/>
      <w:lvlText w:val="o"/>
      <w:lvlJc w:val="left"/>
      <w:pPr>
        <w:tabs>
          <w:tab w:val="num" w:pos="711"/>
        </w:tabs>
        <w:ind w:left="711" w:hanging="360"/>
      </w:pPr>
      <w:rPr>
        <w:rFonts w:ascii="Courier New" w:hAnsi="Courier New" w:cs="Courier New" w:hint="default"/>
      </w:rPr>
    </w:lvl>
    <w:lvl w:ilvl="1" w:tentative="1">
      <w:start w:val="1"/>
      <w:numFmt w:val="decimal"/>
      <w:lvlText w:val="%2."/>
      <w:lvlJc w:val="left"/>
      <w:pPr>
        <w:tabs>
          <w:tab w:val="num" w:pos="1431"/>
        </w:tabs>
        <w:ind w:left="1431" w:hanging="360"/>
      </w:pPr>
    </w:lvl>
    <w:lvl w:ilvl="2" w:tentative="1">
      <w:start w:val="1"/>
      <w:numFmt w:val="decimal"/>
      <w:lvlText w:val="%3."/>
      <w:lvlJc w:val="left"/>
      <w:pPr>
        <w:tabs>
          <w:tab w:val="num" w:pos="2151"/>
        </w:tabs>
        <w:ind w:left="2151" w:hanging="360"/>
      </w:pPr>
    </w:lvl>
    <w:lvl w:ilvl="3" w:tentative="1">
      <w:start w:val="1"/>
      <w:numFmt w:val="decimal"/>
      <w:lvlText w:val="%4."/>
      <w:lvlJc w:val="left"/>
      <w:pPr>
        <w:tabs>
          <w:tab w:val="num" w:pos="2871"/>
        </w:tabs>
        <w:ind w:left="2871" w:hanging="360"/>
      </w:pPr>
    </w:lvl>
    <w:lvl w:ilvl="4" w:tentative="1">
      <w:start w:val="1"/>
      <w:numFmt w:val="decimal"/>
      <w:lvlText w:val="%5."/>
      <w:lvlJc w:val="left"/>
      <w:pPr>
        <w:tabs>
          <w:tab w:val="num" w:pos="3591"/>
        </w:tabs>
        <w:ind w:left="3591" w:hanging="360"/>
      </w:pPr>
    </w:lvl>
    <w:lvl w:ilvl="5" w:tentative="1">
      <w:start w:val="1"/>
      <w:numFmt w:val="decimal"/>
      <w:lvlText w:val="%6."/>
      <w:lvlJc w:val="left"/>
      <w:pPr>
        <w:tabs>
          <w:tab w:val="num" w:pos="4311"/>
        </w:tabs>
        <w:ind w:left="4311" w:hanging="360"/>
      </w:pPr>
    </w:lvl>
    <w:lvl w:ilvl="6" w:tentative="1">
      <w:start w:val="1"/>
      <w:numFmt w:val="decimal"/>
      <w:lvlText w:val="%7."/>
      <w:lvlJc w:val="left"/>
      <w:pPr>
        <w:tabs>
          <w:tab w:val="num" w:pos="5031"/>
        </w:tabs>
        <w:ind w:left="5031" w:hanging="360"/>
      </w:pPr>
    </w:lvl>
    <w:lvl w:ilvl="7" w:tentative="1">
      <w:start w:val="1"/>
      <w:numFmt w:val="decimal"/>
      <w:lvlText w:val="%8."/>
      <w:lvlJc w:val="left"/>
      <w:pPr>
        <w:tabs>
          <w:tab w:val="num" w:pos="5751"/>
        </w:tabs>
        <w:ind w:left="5751" w:hanging="360"/>
      </w:pPr>
    </w:lvl>
    <w:lvl w:ilvl="8" w:tentative="1">
      <w:start w:val="1"/>
      <w:numFmt w:val="decimal"/>
      <w:lvlText w:val="%9."/>
      <w:lvlJc w:val="left"/>
      <w:pPr>
        <w:tabs>
          <w:tab w:val="num" w:pos="6471"/>
        </w:tabs>
        <w:ind w:left="6471" w:hanging="360"/>
      </w:pPr>
    </w:lvl>
  </w:abstractNum>
  <w:abstractNum w:abstractNumId="11" w15:restartNumberingAfterBreak="0">
    <w:nsid w:val="603A5B22"/>
    <w:multiLevelType w:val="multilevel"/>
    <w:tmpl w:val="2AAC4DAE"/>
    <w:lvl w:ilvl="0">
      <w:start w:val="1"/>
      <w:numFmt w:val="bullet"/>
      <w:lvlText w:val="o"/>
      <w:lvlJc w:val="left"/>
      <w:pPr>
        <w:tabs>
          <w:tab w:val="num" w:pos="711"/>
        </w:tabs>
        <w:ind w:left="711" w:hanging="360"/>
      </w:pPr>
      <w:rPr>
        <w:rFonts w:ascii="Courier New" w:hAnsi="Courier New" w:cs="Courier New" w:hint="default"/>
      </w:rPr>
    </w:lvl>
    <w:lvl w:ilvl="1" w:tentative="1">
      <w:start w:val="1"/>
      <w:numFmt w:val="decimal"/>
      <w:lvlText w:val="%2."/>
      <w:lvlJc w:val="left"/>
      <w:pPr>
        <w:tabs>
          <w:tab w:val="num" w:pos="1431"/>
        </w:tabs>
        <w:ind w:left="1431" w:hanging="360"/>
      </w:pPr>
    </w:lvl>
    <w:lvl w:ilvl="2" w:tentative="1">
      <w:start w:val="1"/>
      <w:numFmt w:val="decimal"/>
      <w:lvlText w:val="%3."/>
      <w:lvlJc w:val="left"/>
      <w:pPr>
        <w:tabs>
          <w:tab w:val="num" w:pos="2151"/>
        </w:tabs>
        <w:ind w:left="2151" w:hanging="360"/>
      </w:pPr>
    </w:lvl>
    <w:lvl w:ilvl="3" w:tentative="1">
      <w:start w:val="1"/>
      <w:numFmt w:val="decimal"/>
      <w:lvlText w:val="%4."/>
      <w:lvlJc w:val="left"/>
      <w:pPr>
        <w:tabs>
          <w:tab w:val="num" w:pos="2871"/>
        </w:tabs>
        <w:ind w:left="2871" w:hanging="360"/>
      </w:pPr>
    </w:lvl>
    <w:lvl w:ilvl="4" w:tentative="1">
      <w:start w:val="1"/>
      <w:numFmt w:val="decimal"/>
      <w:lvlText w:val="%5."/>
      <w:lvlJc w:val="left"/>
      <w:pPr>
        <w:tabs>
          <w:tab w:val="num" w:pos="3591"/>
        </w:tabs>
        <w:ind w:left="3591" w:hanging="360"/>
      </w:pPr>
    </w:lvl>
    <w:lvl w:ilvl="5" w:tentative="1">
      <w:start w:val="1"/>
      <w:numFmt w:val="decimal"/>
      <w:lvlText w:val="%6."/>
      <w:lvlJc w:val="left"/>
      <w:pPr>
        <w:tabs>
          <w:tab w:val="num" w:pos="4311"/>
        </w:tabs>
        <w:ind w:left="4311" w:hanging="360"/>
      </w:pPr>
    </w:lvl>
    <w:lvl w:ilvl="6" w:tentative="1">
      <w:start w:val="1"/>
      <w:numFmt w:val="decimal"/>
      <w:lvlText w:val="%7."/>
      <w:lvlJc w:val="left"/>
      <w:pPr>
        <w:tabs>
          <w:tab w:val="num" w:pos="5031"/>
        </w:tabs>
        <w:ind w:left="5031" w:hanging="360"/>
      </w:pPr>
    </w:lvl>
    <w:lvl w:ilvl="7" w:tentative="1">
      <w:start w:val="1"/>
      <w:numFmt w:val="decimal"/>
      <w:lvlText w:val="%8."/>
      <w:lvlJc w:val="left"/>
      <w:pPr>
        <w:tabs>
          <w:tab w:val="num" w:pos="5751"/>
        </w:tabs>
        <w:ind w:left="5751" w:hanging="360"/>
      </w:pPr>
    </w:lvl>
    <w:lvl w:ilvl="8" w:tentative="1">
      <w:start w:val="1"/>
      <w:numFmt w:val="decimal"/>
      <w:lvlText w:val="%9."/>
      <w:lvlJc w:val="left"/>
      <w:pPr>
        <w:tabs>
          <w:tab w:val="num" w:pos="6471"/>
        </w:tabs>
        <w:ind w:left="6471" w:hanging="360"/>
      </w:pPr>
    </w:lvl>
  </w:abstractNum>
  <w:abstractNum w:abstractNumId="12" w15:restartNumberingAfterBreak="0">
    <w:nsid w:val="6BD22C0A"/>
    <w:multiLevelType w:val="hybridMultilevel"/>
    <w:tmpl w:val="B22A9FA2"/>
    <w:lvl w:ilvl="0" w:tplc="98881CC0">
      <w:start w:val="1"/>
      <w:numFmt w:val="bullet"/>
      <w:pStyle w:val="Heading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DD14A58"/>
    <w:multiLevelType w:val="hybridMultilevel"/>
    <w:tmpl w:val="99E8E9FC"/>
    <w:lvl w:ilvl="0" w:tplc="F75653D8">
      <w:start w:val="1"/>
      <w:numFmt w:val="bullet"/>
      <w:lvlText w:val=""/>
      <w:lvlJc w:val="left"/>
      <w:pPr>
        <w:ind w:left="436" w:hanging="360"/>
      </w:pPr>
      <w:rPr>
        <w:rFonts w:ascii="Symbol" w:hAnsi="Symbol" w:hint="default"/>
        <w:color w:val="auto"/>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4" w15:restartNumberingAfterBreak="0">
    <w:nsid w:val="70F12098"/>
    <w:multiLevelType w:val="hybridMultilevel"/>
    <w:tmpl w:val="56D236DA"/>
    <w:lvl w:ilvl="0" w:tplc="0C090003">
      <w:start w:val="1"/>
      <w:numFmt w:val="bullet"/>
      <w:lvlText w:val="o"/>
      <w:lvlJc w:val="left"/>
      <w:pPr>
        <w:ind w:left="1434" w:hanging="360"/>
      </w:pPr>
      <w:rPr>
        <w:rFonts w:ascii="Courier New" w:hAnsi="Courier New" w:cs="Courier New"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5" w15:restartNumberingAfterBreak="0">
    <w:nsid w:val="73CD4B3E"/>
    <w:multiLevelType w:val="hybridMultilevel"/>
    <w:tmpl w:val="C0CABC94"/>
    <w:lvl w:ilvl="0" w:tplc="F75653D8">
      <w:start w:val="1"/>
      <w:numFmt w:val="bullet"/>
      <w:lvlText w:val=""/>
      <w:lvlJc w:val="left"/>
      <w:pPr>
        <w:ind w:left="436" w:hanging="360"/>
      </w:pPr>
      <w:rPr>
        <w:rFonts w:ascii="Symbol" w:hAnsi="Symbol" w:hint="default"/>
        <w:color w:val="auto"/>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6" w15:restartNumberingAfterBreak="0">
    <w:nsid w:val="753E2BE0"/>
    <w:multiLevelType w:val="hybridMultilevel"/>
    <w:tmpl w:val="BC80111C"/>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FA7088E"/>
    <w:multiLevelType w:val="hybridMultilevel"/>
    <w:tmpl w:val="A5BA5B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40986438">
    <w:abstractNumId w:val="4"/>
  </w:num>
  <w:num w:numId="2" w16cid:durableId="1104573588">
    <w:abstractNumId w:val="6"/>
  </w:num>
  <w:num w:numId="3" w16cid:durableId="1258830107">
    <w:abstractNumId w:val="12"/>
  </w:num>
  <w:num w:numId="4" w16cid:durableId="1608003414">
    <w:abstractNumId w:val="17"/>
  </w:num>
  <w:num w:numId="5" w16cid:durableId="1497460094">
    <w:abstractNumId w:val="1"/>
  </w:num>
  <w:num w:numId="6" w16cid:durableId="1406605557">
    <w:abstractNumId w:val="8"/>
  </w:num>
  <w:num w:numId="7" w16cid:durableId="379399048">
    <w:abstractNumId w:val="2"/>
  </w:num>
  <w:num w:numId="8" w16cid:durableId="1278876402">
    <w:abstractNumId w:val="9"/>
  </w:num>
  <w:num w:numId="9" w16cid:durableId="1060791403">
    <w:abstractNumId w:val="15"/>
  </w:num>
  <w:num w:numId="10" w16cid:durableId="1446541700">
    <w:abstractNumId w:val="13"/>
  </w:num>
  <w:num w:numId="11" w16cid:durableId="1369379162">
    <w:abstractNumId w:val="5"/>
  </w:num>
  <w:num w:numId="12" w16cid:durableId="1655261667">
    <w:abstractNumId w:val="14"/>
  </w:num>
  <w:num w:numId="13" w16cid:durableId="1346446261">
    <w:abstractNumId w:val="3"/>
  </w:num>
  <w:num w:numId="14" w16cid:durableId="1591044606">
    <w:abstractNumId w:val="11"/>
  </w:num>
  <w:num w:numId="15" w16cid:durableId="1915620924">
    <w:abstractNumId w:val="0"/>
  </w:num>
  <w:num w:numId="16" w16cid:durableId="362945512">
    <w:abstractNumId w:val="10"/>
  </w:num>
  <w:num w:numId="17" w16cid:durableId="557547401">
    <w:abstractNumId w:val="7"/>
  </w:num>
  <w:num w:numId="18" w16cid:durableId="440733749">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4087E3B-7D75-4272-B864-250950266F90}"/>
    <w:docVar w:name="dgnword-eventsink" w:val="1579904322144"/>
  </w:docVars>
  <w:rsids>
    <w:rsidRoot w:val="000000D6"/>
    <w:rsid w:val="000000D6"/>
    <w:rsid w:val="0001398C"/>
    <w:rsid w:val="00034EF7"/>
    <w:rsid w:val="00035F66"/>
    <w:rsid w:val="00041DA5"/>
    <w:rsid w:val="00045291"/>
    <w:rsid w:val="0005598E"/>
    <w:rsid w:val="00056FA5"/>
    <w:rsid w:val="00090EAB"/>
    <w:rsid w:val="000915B7"/>
    <w:rsid w:val="000935A9"/>
    <w:rsid w:val="000A38A4"/>
    <w:rsid w:val="000B0EBB"/>
    <w:rsid w:val="000B4A42"/>
    <w:rsid w:val="000D18A9"/>
    <w:rsid w:val="000D2587"/>
    <w:rsid w:val="000D78AA"/>
    <w:rsid w:val="000E2288"/>
    <w:rsid w:val="000F38DC"/>
    <w:rsid w:val="000F707B"/>
    <w:rsid w:val="001052E8"/>
    <w:rsid w:val="00110AB6"/>
    <w:rsid w:val="00111A3C"/>
    <w:rsid w:val="0011211E"/>
    <w:rsid w:val="001345A8"/>
    <w:rsid w:val="00167232"/>
    <w:rsid w:val="00176B2B"/>
    <w:rsid w:val="00183634"/>
    <w:rsid w:val="001859E2"/>
    <w:rsid w:val="00190D20"/>
    <w:rsid w:val="001946B3"/>
    <w:rsid w:val="00197C20"/>
    <w:rsid w:val="001A22EB"/>
    <w:rsid w:val="001B11B4"/>
    <w:rsid w:val="00201897"/>
    <w:rsid w:val="00203AFB"/>
    <w:rsid w:val="002130EF"/>
    <w:rsid w:val="00220129"/>
    <w:rsid w:val="00223573"/>
    <w:rsid w:val="00223BDB"/>
    <w:rsid w:val="0023106F"/>
    <w:rsid w:val="00245576"/>
    <w:rsid w:val="00252108"/>
    <w:rsid w:val="002544FA"/>
    <w:rsid w:val="00256F41"/>
    <w:rsid w:val="002635D9"/>
    <w:rsid w:val="00263B1A"/>
    <w:rsid w:val="00267B48"/>
    <w:rsid w:val="00271BED"/>
    <w:rsid w:val="002721EC"/>
    <w:rsid w:val="002746B4"/>
    <w:rsid w:val="002A1149"/>
    <w:rsid w:val="002A552D"/>
    <w:rsid w:val="002A5837"/>
    <w:rsid w:val="002C0CD9"/>
    <w:rsid w:val="002C607B"/>
    <w:rsid w:val="002F675C"/>
    <w:rsid w:val="00300402"/>
    <w:rsid w:val="00301046"/>
    <w:rsid w:val="00304821"/>
    <w:rsid w:val="00305FD1"/>
    <w:rsid w:val="0030684D"/>
    <w:rsid w:val="00317DFC"/>
    <w:rsid w:val="003264FF"/>
    <w:rsid w:val="00327B21"/>
    <w:rsid w:val="00355BC1"/>
    <w:rsid w:val="003863DE"/>
    <w:rsid w:val="003B6C39"/>
    <w:rsid w:val="003E089A"/>
    <w:rsid w:val="003E415B"/>
    <w:rsid w:val="003E6552"/>
    <w:rsid w:val="003E737D"/>
    <w:rsid w:val="003F4FAA"/>
    <w:rsid w:val="003F7344"/>
    <w:rsid w:val="00401121"/>
    <w:rsid w:val="00404DDA"/>
    <w:rsid w:val="00410BA7"/>
    <w:rsid w:val="00417384"/>
    <w:rsid w:val="00426701"/>
    <w:rsid w:val="0048788E"/>
    <w:rsid w:val="004A5ED3"/>
    <w:rsid w:val="004A699F"/>
    <w:rsid w:val="004C3BB5"/>
    <w:rsid w:val="004D6DA2"/>
    <w:rsid w:val="004E075D"/>
    <w:rsid w:val="004E5B34"/>
    <w:rsid w:val="004E6904"/>
    <w:rsid w:val="004F76B5"/>
    <w:rsid w:val="00507A7F"/>
    <w:rsid w:val="005452D4"/>
    <w:rsid w:val="005474C1"/>
    <w:rsid w:val="00557B6A"/>
    <w:rsid w:val="00564DD1"/>
    <w:rsid w:val="0058409A"/>
    <w:rsid w:val="0058612C"/>
    <w:rsid w:val="00592D36"/>
    <w:rsid w:val="00595FB4"/>
    <w:rsid w:val="00596E16"/>
    <w:rsid w:val="005A7B29"/>
    <w:rsid w:val="005D0443"/>
    <w:rsid w:val="005D6021"/>
    <w:rsid w:val="00600C31"/>
    <w:rsid w:val="00605169"/>
    <w:rsid w:val="00610DF9"/>
    <w:rsid w:val="006272B9"/>
    <w:rsid w:val="00630BA9"/>
    <w:rsid w:val="00630DCD"/>
    <w:rsid w:val="00634356"/>
    <w:rsid w:val="00640766"/>
    <w:rsid w:val="00646C00"/>
    <w:rsid w:val="006520CE"/>
    <w:rsid w:val="0065482B"/>
    <w:rsid w:val="00660540"/>
    <w:rsid w:val="006665C9"/>
    <w:rsid w:val="00674176"/>
    <w:rsid w:val="00696495"/>
    <w:rsid w:val="006A218A"/>
    <w:rsid w:val="006A56E3"/>
    <w:rsid w:val="006B4865"/>
    <w:rsid w:val="006D4463"/>
    <w:rsid w:val="006D4542"/>
    <w:rsid w:val="006E44F3"/>
    <w:rsid w:val="006F00E7"/>
    <w:rsid w:val="007049E7"/>
    <w:rsid w:val="00706ACB"/>
    <w:rsid w:val="0071063B"/>
    <w:rsid w:val="00712D70"/>
    <w:rsid w:val="0071386C"/>
    <w:rsid w:val="007278A4"/>
    <w:rsid w:val="007355DE"/>
    <w:rsid w:val="007402B5"/>
    <w:rsid w:val="00740AFC"/>
    <w:rsid w:val="007433F2"/>
    <w:rsid w:val="00743FDF"/>
    <w:rsid w:val="00747475"/>
    <w:rsid w:val="00755675"/>
    <w:rsid w:val="0076034E"/>
    <w:rsid w:val="00767358"/>
    <w:rsid w:val="007930CC"/>
    <w:rsid w:val="00794F4C"/>
    <w:rsid w:val="007968D6"/>
    <w:rsid w:val="007A2FCD"/>
    <w:rsid w:val="007A5B63"/>
    <w:rsid w:val="007E053C"/>
    <w:rsid w:val="007E14FA"/>
    <w:rsid w:val="007F2272"/>
    <w:rsid w:val="007F51A6"/>
    <w:rsid w:val="007F6DFF"/>
    <w:rsid w:val="00800724"/>
    <w:rsid w:val="00806E1E"/>
    <w:rsid w:val="00812C8E"/>
    <w:rsid w:val="00821C7A"/>
    <w:rsid w:val="0082467B"/>
    <w:rsid w:val="00830636"/>
    <w:rsid w:val="0086543A"/>
    <w:rsid w:val="008654F4"/>
    <w:rsid w:val="0087473F"/>
    <w:rsid w:val="00875484"/>
    <w:rsid w:val="008A6446"/>
    <w:rsid w:val="008B685D"/>
    <w:rsid w:val="008D7203"/>
    <w:rsid w:val="008E182E"/>
    <w:rsid w:val="008E2997"/>
    <w:rsid w:val="008F0B2B"/>
    <w:rsid w:val="008F1E44"/>
    <w:rsid w:val="008F66FD"/>
    <w:rsid w:val="00900C38"/>
    <w:rsid w:val="00907146"/>
    <w:rsid w:val="00930373"/>
    <w:rsid w:val="0093193C"/>
    <w:rsid w:val="00935A3F"/>
    <w:rsid w:val="00936A8D"/>
    <w:rsid w:val="00937116"/>
    <w:rsid w:val="0096189A"/>
    <w:rsid w:val="00972747"/>
    <w:rsid w:val="009740CF"/>
    <w:rsid w:val="00986A80"/>
    <w:rsid w:val="00993691"/>
    <w:rsid w:val="00996E4E"/>
    <w:rsid w:val="009A0404"/>
    <w:rsid w:val="009A0A62"/>
    <w:rsid w:val="009A2ED4"/>
    <w:rsid w:val="009B42EB"/>
    <w:rsid w:val="009B5B57"/>
    <w:rsid w:val="009B623F"/>
    <w:rsid w:val="009C01BE"/>
    <w:rsid w:val="009C5F02"/>
    <w:rsid w:val="009D0C24"/>
    <w:rsid w:val="009D115B"/>
    <w:rsid w:val="009D545A"/>
    <w:rsid w:val="009D6F3C"/>
    <w:rsid w:val="009E727B"/>
    <w:rsid w:val="009F0438"/>
    <w:rsid w:val="009F1B18"/>
    <w:rsid w:val="00A00197"/>
    <w:rsid w:val="00A0097A"/>
    <w:rsid w:val="00A01F3B"/>
    <w:rsid w:val="00A1624A"/>
    <w:rsid w:val="00A50AE6"/>
    <w:rsid w:val="00A5327F"/>
    <w:rsid w:val="00A5530D"/>
    <w:rsid w:val="00A62CF3"/>
    <w:rsid w:val="00A72261"/>
    <w:rsid w:val="00A731D5"/>
    <w:rsid w:val="00A77067"/>
    <w:rsid w:val="00A832AC"/>
    <w:rsid w:val="00AC19B6"/>
    <w:rsid w:val="00AC7DD1"/>
    <w:rsid w:val="00AD3A50"/>
    <w:rsid w:val="00AD6B26"/>
    <w:rsid w:val="00AE1B56"/>
    <w:rsid w:val="00AE4173"/>
    <w:rsid w:val="00AE533C"/>
    <w:rsid w:val="00B00F87"/>
    <w:rsid w:val="00B02355"/>
    <w:rsid w:val="00B31147"/>
    <w:rsid w:val="00B34FD7"/>
    <w:rsid w:val="00B44295"/>
    <w:rsid w:val="00B50779"/>
    <w:rsid w:val="00B56E5C"/>
    <w:rsid w:val="00B65635"/>
    <w:rsid w:val="00B7339B"/>
    <w:rsid w:val="00B81DBB"/>
    <w:rsid w:val="00B94E7C"/>
    <w:rsid w:val="00BA13A4"/>
    <w:rsid w:val="00BB628C"/>
    <w:rsid w:val="00BC2196"/>
    <w:rsid w:val="00BC4EE2"/>
    <w:rsid w:val="00BD7EAE"/>
    <w:rsid w:val="00BE3ABC"/>
    <w:rsid w:val="00BF246E"/>
    <w:rsid w:val="00C0412B"/>
    <w:rsid w:val="00C0453E"/>
    <w:rsid w:val="00C114E9"/>
    <w:rsid w:val="00C1336A"/>
    <w:rsid w:val="00C2424C"/>
    <w:rsid w:val="00C3223F"/>
    <w:rsid w:val="00C45BD9"/>
    <w:rsid w:val="00C53F1E"/>
    <w:rsid w:val="00C5797C"/>
    <w:rsid w:val="00C61FA8"/>
    <w:rsid w:val="00C64205"/>
    <w:rsid w:val="00C67CB4"/>
    <w:rsid w:val="00C74323"/>
    <w:rsid w:val="00C836E3"/>
    <w:rsid w:val="00CA0489"/>
    <w:rsid w:val="00CA3BC9"/>
    <w:rsid w:val="00CB1AB4"/>
    <w:rsid w:val="00CB518F"/>
    <w:rsid w:val="00CE3E92"/>
    <w:rsid w:val="00CF6714"/>
    <w:rsid w:val="00D11374"/>
    <w:rsid w:val="00D14313"/>
    <w:rsid w:val="00D20BF2"/>
    <w:rsid w:val="00D37F39"/>
    <w:rsid w:val="00D41E67"/>
    <w:rsid w:val="00D44490"/>
    <w:rsid w:val="00D77F5C"/>
    <w:rsid w:val="00D80E83"/>
    <w:rsid w:val="00D83D6F"/>
    <w:rsid w:val="00D840EC"/>
    <w:rsid w:val="00D94588"/>
    <w:rsid w:val="00DB6C23"/>
    <w:rsid w:val="00DC264D"/>
    <w:rsid w:val="00DE0CFB"/>
    <w:rsid w:val="00DF6A0C"/>
    <w:rsid w:val="00E076B2"/>
    <w:rsid w:val="00E210DD"/>
    <w:rsid w:val="00E24905"/>
    <w:rsid w:val="00E25C81"/>
    <w:rsid w:val="00E44BA7"/>
    <w:rsid w:val="00E51424"/>
    <w:rsid w:val="00E70223"/>
    <w:rsid w:val="00E71D05"/>
    <w:rsid w:val="00E9320E"/>
    <w:rsid w:val="00EA0E21"/>
    <w:rsid w:val="00EA66EC"/>
    <w:rsid w:val="00EB7E8F"/>
    <w:rsid w:val="00ED4AEC"/>
    <w:rsid w:val="00EF3D88"/>
    <w:rsid w:val="00EF66FE"/>
    <w:rsid w:val="00F10C08"/>
    <w:rsid w:val="00F20141"/>
    <w:rsid w:val="00F279E4"/>
    <w:rsid w:val="00F40EEC"/>
    <w:rsid w:val="00F43036"/>
    <w:rsid w:val="00F46F20"/>
    <w:rsid w:val="00F47699"/>
    <w:rsid w:val="00F630EC"/>
    <w:rsid w:val="00F639B3"/>
    <w:rsid w:val="00F73921"/>
    <w:rsid w:val="00F80865"/>
    <w:rsid w:val="00F872CE"/>
    <w:rsid w:val="00F957FC"/>
    <w:rsid w:val="00F970BB"/>
    <w:rsid w:val="00FA1136"/>
    <w:rsid w:val="00FA4519"/>
    <w:rsid w:val="00FA557D"/>
    <w:rsid w:val="00FA5DD6"/>
    <w:rsid w:val="00FA69A7"/>
    <w:rsid w:val="00FB3E9A"/>
    <w:rsid w:val="00FC4C8A"/>
    <w:rsid w:val="00FE0D32"/>
    <w:rsid w:val="00FE6E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310B6"/>
  <w15:docId w15:val="{03C88CB8-584E-4154-B7A4-9BB2ECC7A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313"/>
    <w:pPr>
      <w:spacing w:after="120" w:line="240" w:lineRule="auto"/>
      <w:ind w:left="-142"/>
      <w:jc w:val="both"/>
    </w:pPr>
    <w:rPr>
      <w:rFonts w:ascii="Arial" w:hAnsi="Arial" w:cs="Arial"/>
    </w:rPr>
  </w:style>
  <w:style w:type="paragraph" w:styleId="Heading1">
    <w:name w:val="heading 1"/>
    <w:basedOn w:val="ListParagraph"/>
    <w:next w:val="Normal"/>
    <w:link w:val="Heading1Char"/>
    <w:uiPriority w:val="9"/>
    <w:qFormat/>
    <w:rsid w:val="00417384"/>
    <w:pPr>
      <w:numPr>
        <w:numId w:val="1"/>
      </w:numPr>
      <w:ind w:left="-142" w:right="-613" w:hanging="425"/>
      <w:outlineLvl w:val="0"/>
    </w:pPr>
    <w:rPr>
      <w:b/>
      <w:sz w:val="24"/>
    </w:rPr>
  </w:style>
  <w:style w:type="paragraph" w:styleId="Heading2">
    <w:name w:val="heading 2"/>
    <w:basedOn w:val="Normal"/>
    <w:next w:val="Normal"/>
    <w:link w:val="Heading2Char"/>
    <w:unhideWhenUsed/>
    <w:qFormat/>
    <w:rsid w:val="00417384"/>
    <w:pPr>
      <w:numPr>
        <w:ilvl w:val="1"/>
        <w:numId w:val="2"/>
      </w:numPr>
      <w:ind w:left="426" w:hanging="568"/>
      <w:outlineLvl w:val="1"/>
    </w:pPr>
    <w:rPr>
      <w:b/>
    </w:rPr>
  </w:style>
  <w:style w:type="paragraph" w:styleId="Heading3">
    <w:name w:val="heading 3"/>
    <w:aliases w:val="Bullet List"/>
    <w:basedOn w:val="ListParagraph"/>
    <w:next w:val="Normal"/>
    <w:link w:val="Heading3Char"/>
    <w:unhideWhenUsed/>
    <w:qFormat/>
    <w:rsid w:val="007433F2"/>
    <w:pPr>
      <w:numPr>
        <w:numId w:val="3"/>
      </w:numPr>
      <w:ind w:left="284" w:hanging="426"/>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0D6"/>
    <w:pPr>
      <w:tabs>
        <w:tab w:val="center" w:pos="4513"/>
        <w:tab w:val="right" w:pos="9026"/>
      </w:tabs>
      <w:spacing w:after="0"/>
    </w:pPr>
  </w:style>
  <w:style w:type="character" w:customStyle="1" w:styleId="HeaderChar">
    <w:name w:val="Header Char"/>
    <w:basedOn w:val="DefaultParagraphFont"/>
    <w:link w:val="Header"/>
    <w:uiPriority w:val="99"/>
    <w:rsid w:val="000000D6"/>
  </w:style>
  <w:style w:type="paragraph" w:styleId="Footer">
    <w:name w:val="footer"/>
    <w:basedOn w:val="Normal"/>
    <w:link w:val="FooterChar"/>
    <w:uiPriority w:val="99"/>
    <w:unhideWhenUsed/>
    <w:rsid w:val="000000D6"/>
    <w:pPr>
      <w:tabs>
        <w:tab w:val="center" w:pos="4513"/>
        <w:tab w:val="right" w:pos="9026"/>
      </w:tabs>
      <w:spacing w:after="0"/>
    </w:pPr>
  </w:style>
  <w:style w:type="character" w:customStyle="1" w:styleId="FooterChar">
    <w:name w:val="Footer Char"/>
    <w:basedOn w:val="DefaultParagraphFont"/>
    <w:link w:val="Footer"/>
    <w:uiPriority w:val="99"/>
    <w:rsid w:val="000000D6"/>
  </w:style>
  <w:style w:type="table" w:styleId="TableGrid">
    <w:name w:val="Table Grid"/>
    <w:basedOn w:val="TableNormal"/>
    <w:uiPriority w:val="39"/>
    <w:rsid w:val="0000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76B2"/>
    <w:pPr>
      <w:ind w:left="720"/>
      <w:contextualSpacing/>
    </w:pPr>
  </w:style>
  <w:style w:type="character" w:customStyle="1" w:styleId="Heading1Char">
    <w:name w:val="Heading 1 Char"/>
    <w:basedOn w:val="DefaultParagraphFont"/>
    <w:link w:val="Heading1"/>
    <w:uiPriority w:val="9"/>
    <w:rsid w:val="00417384"/>
    <w:rPr>
      <w:rFonts w:ascii="Arial" w:hAnsi="Arial" w:cs="Arial"/>
      <w:b/>
      <w:sz w:val="24"/>
    </w:rPr>
  </w:style>
  <w:style w:type="paragraph" w:styleId="NoSpacing">
    <w:name w:val="No Spacing"/>
    <w:uiPriority w:val="1"/>
    <w:qFormat/>
    <w:rsid w:val="00D11374"/>
    <w:pPr>
      <w:spacing w:after="0" w:line="240" w:lineRule="auto"/>
      <w:ind w:left="31"/>
      <w:jc w:val="both"/>
    </w:pPr>
    <w:rPr>
      <w:sz w:val="16"/>
    </w:rPr>
  </w:style>
  <w:style w:type="character" w:customStyle="1" w:styleId="Heading2Char">
    <w:name w:val="Heading 2 Char"/>
    <w:basedOn w:val="DefaultParagraphFont"/>
    <w:link w:val="Heading2"/>
    <w:rsid w:val="00417384"/>
    <w:rPr>
      <w:rFonts w:ascii="Arial" w:hAnsi="Arial" w:cs="Arial"/>
      <w:b/>
    </w:rPr>
  </w:style>
  <w:style w:type="paragraph" w:styleId="BalloonText">
    <w:name w:val="Balloon Text"/>
    <w:basedOn w:val="Normal"/>
    <w:link w:val="BalloonTextChar"/>
    <w:uiPriority w:val="99"/>
    <w:semiHidden/>
    <w:unhideWhenUsed/>
    <w:rsid w:val="00D4449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490"/>
    <w:rPr>
      <w:rFonts w:ascii="Segoe UI" w:hAnsi="Segoe UI" w:cs="Segoe UI"/>
      <w:sz w:val="18"/>
      <w:szCs w:val="18"/>
    </w:rPr>
  </w:style>
  <w:style w:type="character" w:customStyle="1" w:styleId="Heading3Char">
    <w:name w:val="Heading 3 Char"/>
    <w:aliases w:val="Bullet List Char"/>
    <w:basedOn w:val="DefaultParagraphFont"/>
    <w:link w:val="Heading3"/>
    <w:rsid w:val="007433F2"/>
    <w:rPr>
      <w:rFonts w:ascii="Arial" w:hAnsi="Arial" w:cs="Arial"/>
    </w:rPr>
  </w:style>
  <w:style w:type="character" w:styleId="Hyperlink">
    <w:name w:val="Hyperlink"/>
    <w:basedOn w:val="DefaultParagraphFont"/>
    <w:uiPriority w:val="99"/>
    <w:unhideWhenUsed/>
    <w:rsid w:val="00D94588"/>
    <w:rPr>
      <w:color w:val="0563C1" w:themeColor="hyperlink"/>
      <w:u w:val="single"/>
    </w:rPr>
  </w:style>
  <w:style w:type="character" w:styleId="FollowedHyperlink">
    <w:name w:val="FollowedHyperlink"/>
    <w:basedOn w:val="DefaultParagraphFont"/>
    <w:uiPriority w:val="99"/>
    <w:semiHidden/>
    <w:unhideWhenUsed/>
    <w:rsid w:val="009F1B18"/>
    <w:rPr>
      <w:color w:val="954F72" w:themeColor="followedHyperlink"/>
      <w:u w:val="single"/>
    </w:rPr>
  </w:style>
  <w:style w:type="paragraph" w:customStyle="1" w:styleId="Default">
    <w:name w:val="Default"/>
    <w:rsid w:val="00C1336A"/>
    <w:pPr>
      <w:autoSpaceDE w:val="0"/>
      <w:autoSpaceDN w:val="0"/>
      <w:adjustRightInd w:val="0"/>
      <w:spacing w:after="0" w:line="240" w:lineRule="auto"/>
    </w:pPr>
    <w:rPr>
      <w:rFonts w:ascii="Arial" w:hAnsi="Arial" w:cs="Arial"/>
      <w:color w:val="000000"/>
      <w:sz w:val="24"/>
      <w:szCs w:val="24"/>
    </w:rPr>
  </w:style>
  <w:style w:type="character" w:customStyle="1" w:styleId="A8">
    <w:name w:val="A8"/>
    <w:uiPriority w:val="99"/>
    <w:rsid w:val="00E24905"/>
    <w:rPr>
      <w:rFonts w:cs="AREKQ B+ Akzidenz Grotesk BE"/>
      <w:color w:val="57564D"/>
      <w:sz w:val="22"/>
      <w:szCs w:val="22"/>
      <w:u w:val="single"/>
    </w:rPr>
  </w:style>
  <w:style w:type="character" w:styleId="Strong">
    <w:name w:val="Strong"/>
    <w:basedOn w:val="DefaultParagraphFont"/>
    <w:uiPriority w:val="22"/>
    <w:qFormat/>
    <w:rsid w:val="00596E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721483">
      <w:bodyDiv w:val="1"/>
      <w:marLeft w:val="0"/>
      <w:marRight w:val="0"/>
      <w:marTop w:val="0"/>
      <w:marBottom w:val="0"/>
      <w:divBdr>
        <w:top w:val="none" w:sz="0" w:space="0" w:color="auto"/>
        <w:left w:val="none" w:sz="0" w:space="0" w:color="auto"/>
        <w:bottom w:val="none" w:sz="0" w:space="0" w:color="auto"/>
        <w:right w:val="none" w:sz="0" w:space="0" w:color="auto"/>
      </w:divBdr>
    </w:div>
    <w:div w:id="191400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3.xml" Id="R0655bb8ab7144139" /></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A12032740</value>
    </field>
    <field name="Objective-Title">
      <value order="0">Draft OHS Permit to Work Procedure</value>
    </field>
    <field name="Objective-Description">
      <value order="0"/>
    </field>
    <field name="Objective-CreationStamp">
      <value order="0">2025-05-14T23:40:49Z</value>
    </field>
    <field name="Objective-IsApproved">
      <value order="0">false</value>
    </field>
    <field name="Objective-IsPublished">
      <value order="0">true</value>
    </field>
    <field name="Objective-DatePublished">
      <value order="0">2025-05-14T23:40:51Z</value>
    </field>
    <field name="Objective-ModificationStamp">
      <value order="0">2025-05-15T05:15:37Z</value>
    </field>
    <field name="Objective-Owner">
      <value order="0">Caroline Creedon</value>
    </field>
    <field name="Objective-Path">
      <value order="0">Objective Global Folder:..Community Relations:Internet and Intranet Management:The Source Weekly News 2025:The Source News 19 - 19 May 2025</value>
    </field>
    <field name="Objective-Parent">
      <value order="0">The Source News 19 - 19 May 2025</value>
    </field>
    <field name="Objective-State">
      <value order="0">Published</value>
    </field>
    <field name="Objective-VersionId">
      <value order="0">vA15177737</value>
    </field>
    <field name="Objective-Version">
      <value order="0">1.0</value>
    </field>
    <field name="Objective-VersionNumber">
      <value order="0">1</value>
    </field>
    <field name="Objective-VersionComment">
      <value order="0"/>
    </field>
    <field name="Objective-FileNumber">
      <value order="0">qA543046</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63B94-5CB9-4FCA-A79E-1E2B6286D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1150</Words>
  <Characters>6559</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Creedon</dc:creator>
  <cp:lastModifiedBy>Caroline Creedon</cp:lastModifiedBy>
  <cp:revision>2</cp:revision>
  <dcterms:created xsi:type="dcterms:W3CDTF">2025-05-15T00:36:00Z</dcterms:created>
  <dcterms:modified xsi:type="dcterms:W3CDTF">2025-05-15T00:36:00Z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A12032740</vt:lpwstr>
  </property>
  <property fmtid="{D5CDD505-2E9C-101B-9397-08002B2CF9AE}" pid="4" name="Objective-Title">
    <vt:lpwstr>Draft OHS Permit to Work Procedure</vt:lpwstr>
  </property>
  <property fmtid="{D5CDD505-2E9C-101B-9397-08002B2CF9AE}" pid="5" name="Objective-Description">
    <vt:lpwstr/>
  </property>
  <property fmtid="{D5CDD505-2E9C-101B-9397-08002B2CF9AE}" pid="6" name="Objective-CreationStamp">
    <vt:filetime>2025-05-14T23:40:49Z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2025-05-14T23:40:51Z</vt:filetime>
  </property>
  <property fmtid="{D5CDD505-2E9C-101B-9397-08002B2CF9AE}" pid="10" name="Objective-ModificationStamp">
    <vt:filetime>2025-05-15T05:15:37Z</vt:filetime>
  </property>
  <property fmtid="{D5CDD505-2E9C-101B-9397-08002B2CF9AE}" pid="11" name="Objective-Owner">
    <vt:lpwstr>Caroline Creedon</vt:lpwstr>
  </property>
  <property fmtid="{D5CDD505-2E9C-101B-9397-08002B2CF9AE}" pid="12" name="Objective-Path">
    <vt:lpwstr>Objective Global Folder:..Community Relations:Internet and Intranet Management:The Source Weekly News 2025:The Source News 19 - 19 May 2025</vt:lpwstr>
  </property>
  <property fmtid="{D5CDD505-2E9C-101B-9397-08002B2CF9AE}" pid="13" name="Objective-Parent">
    <vt:lpwstr>The Source News 19 - 19 May 2025</vt:lpwstr>
  </property>
  <property fmtid="{D5CDD505-2E9C-101B-9397-08002B2CF9AE}" pid="14" name="Objective-State">
    <vt:lpwstr>Published</vt:lpwstr>
  </property>
  <property fmtid="{D5CDD505-2E9C-101B-9397-08002B2CF9AE}" pid="15" name="Objective-VersionId">
    <vt:lpwstr>vA15177737</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qA543046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