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A9A1" w14:textId="4CAA30CA" w:rsidR="007A52E0" w:rsidRPr="007A52E0" w:rsidRDefault="007A52E0" w:rsidP="00AF4C7D">
      <w:pPr>
        <w:pStyle w:val="Heading1"/>
      </w:pPr>
      <w:r w:rsidRPr="007A52E0">
        <w:t>Purpose</w:t>
      </w:r>
      <w:r w:rsidR="00AF4C7D">
        <w:t xml:space="preserve"> </w:t>
      </w:r>
    </w:p>
    <w:p w14:paraId="354C56C9" w14:textId="5852C8CA" w:rsidR="00ED3872" w:rsidRDefault="004C352D" w:rsidP="00ED3872">
      <w:pPr>
        <w:jc w:val="left"/>
      </w:pPr>
      <w:r>
        <w:t xml:space="preserve">To describe the process of identification and controlling risks associated with working at heights at </w:t>
      </w:r>
      <w:r w:rsidR="00E20759" w:rsidRPr="00E20759">
        <w:t xml:space="preserve">the </w:t>
      </w:r>
      <w:r w:rsidR="0001245F" w:rsidRPr="00927F11">
        <w:t>Greater Dandenong City Council (GDCC)</w:t>
      </w:r>
      <w:r>
        <w:t>.</w:t>
      </w:r>
    </w:p>
    <w:p w14:paraId="0F1DDAA3" w14:textId="77777777" w:rsidR="007A52E0" w:rsidRPr="007A52E0" w:rsidRDefault="007A52E0" w:rsidP="00AF4C7D">
      <w:pPr>
        <w:pStyle w:val="Heading1"/>
      </w:pPr>
      <w:r w:rsidRPr="007A52E0">
        <w:t>Scope</w:t>
      </w:r>
    </w:p>
    <w:p w14:paraId="14DEDAAF" w14:textId="7AEDE591" w:rsidR="00ED3872" w:rsidRDefault="004C352D" w:rsidP="00ED3872">
      <w:pPr>
        <w:jc w:val="left"/>
      </w:pPr>
      <w:r>
        <w:t xml:space="preserve">This procedure applies to all employees, and contractors at </w:t>
      </w:r>
      <w:r w:rsidR="0001245F" w:rsidRPr="00927F11">
        <w:t>GDCC</w:t>
      </w:r>
      <w:r w:rsidR="0001245F">
        <w:rPr>
          <w:color w:val="FF0000"/>
        </w:rPr>
        <w:t xml:space="preserve"> </w:t>
      </w:r>
      <w:r>
        <w:t>workplaces.</w:t>
      </w:r>
    </w:p>
    <w:p w14:paraId="0A24E091" w14:textId="77777777" w:rsidR="007A52E0" w:rsidRDefault="007A52E0" w:rsidP="00AF4C7D">
      <w:pPr>
        <w:pStyle w:val="Heading1"/>
      </w:pPr>
      <w:r w:rsidRPr="007A52E0">
        <w:t>Definitions</w:t>
      </w:r>
    </w:p>
    <w:p w14:paraId="2DC8865C" w14:textId="7F35DCED" w:rsidR="004C352D" w:rsidRDefault="004C352D" w:rsidP="004C352D">
      <w:pPr>
        <w:jc w:val="left"/>
      </w:pPr>
      <w:r w:rsidRPr="00E20759">
        <w:rPr>
          <w:b/>
        </w:rPr>
        <w:t xml:space="preserve">Fall: </w:t>
      </w:r>
      <w:r w:rsidRPr="00E20759">
        <w:t xml:space="preserve">an unintentional fall </w:t>
      </w:r>
      <w:r w:rsidR="000A1D67" w:rsidRPr="00876BBF">
        <w:t>from height</w:t>
      </w:r>
      <w:r w:rsidR="000A1D67">
        <w:t xml:space="preserve"> </w:t>
      </w:r>
      <w:r w:rsidRPr="00E20759">
        <w:t>by a person from one level to another.</w:t>
      </w:r>
    </w:p>
    <w:p w14:paraId="25FFF330" w14:textId="3416DA43" w:rsidR="00FA3957" w:rsidRDefault="008269B5" w:rsidP="00FA3957">
      <w:pPr>
        <w:jc w:val="left"/>
      </w:pPr>
      <w:r>
        <w:rPr>
          <w:b/>
        </w:rPr>
        <w:t>Fall Arrest System</w:t>
      </w:r>
      <w:r>
        <w:t xml:space="preserve">: </w:t>
      </w:r>
      <w:r w:rsidR="00FA3957">
        <w:t xml:space="preserve">a system used to safely stop a person falling an uncontrolled distance and reduce the impact of the fall. </w:t>
      </w:r>
      <w:r w:rsidR="00FA3957" w:rsidRPr="008269B5">
        <w:t xml:space="preserve">It is equipment or material, or a combination of equipment and material, that is designed to arrest the fall of a person. Example includes industrial safety nets, catch platforms and safety harness or inertia reel systems other than travel retraint systems. </w:t>
      </w:r>
      <w:r w:rsidR="00FA3957">
        <w:t>Used only, if it is not reasonably practicable to use higher level controls or if higher level controls might not be fully effective in preventing a fall on their own.</w:t>
      </w:r>
    </w:p>
    <w:p w14:paraId="5BD1917D" w14:textId="3FC71AEC" w:rsidR="004C352D" w:rsidRDefault="00FA3957" w:rsidP="00FA3957">
      <w:pPr>
        <w:jc w:val="left"/>
      </w:pPr>
      <w:r>
        <w:rPr>
          <w:b/>
        </w:rPr>
        <w:t>Fall Restraint System</w:t>
      </w:r>
      <w:r>
        <w:t xml:space="preserve">: controlling a person’s movement by physically preventing the person from reaching a position at which there is a risk of a fall. It consists of a </w:t>
      </w:r>
      <w:r w:rsidRPr="008269B5">
        <w:t>safety</w:t>
      </w:r>
      <w:r>
        <w:t xml:space="preserve"> harness </w:t>
      </w:r>
      <w:r w:rsidRPr="008269B5">
        <w:t>system such as a body harness</w:t>
      </w:r>
      <w:r>
        <w:t xml:space="preserve"> that is connected </w:t>
      </w:r>
      <w:r w:rsidRPr="008C786D">
        <w:t xml:space="preserve">by a lanyard to </w:t>
      </w:r>
      <w:r>
        <w:t xml:space="preserve">suitable </w:t>
      </w:r>
      <w:r w:rsidRPr="008C786D">
        <w:rPr>
          <w:strike/>
        </w:rPr>
        <w:t>an</w:t>
      </w:r>
      <w:r w:rsidRPr="008C786D">
        <w:t xml:space="preserve"> anchorage</w:t>
      </w:r>
      <w:r>
        <w:t xml:space="preserve"> </w:t>
      </w:r>
      <w:r w:rsidRPr="008269B5">
        <w:t>point or static line</w:t>
      </w:r>
      <w:r>
        <w:t xml:space="preserve">. </w:t>
      </w:r>
    </w:p>
    <w:p w14:paraId="11C759B5" w14:textId="77777777" w:rsidR="004C352D" w:rsidRDefault="004C352D" w:rsidP="004C352D">
      <w:pPr>
        <w:jc w:val="left"/>
      </w:pPr>
      <w:r>
        <w:rPr>
          <w:b/>
        </w:rPr>
        <w:t>Passive Fall Prevention:</w:t>
      </w:r>
      <w:r>
        <w:t xml:space="preserve"> equipment and/or material, designed and installed to prevent a fall. After installation, does not require any ongoing adjustment, alteration or operation by any person to perform its function, for example roof guard railing.</w:t>
      </w:r>
    </w:p>
    <w:p w14:paraId="27C925E9" w14:textId="77777777" w:rsidR="004C352D" w:rsidRDefault="004C352D" w:rsidP="004C352D">
      <w:pPr>
        <w:jc w:val="left"/>
      </w:pPr>
      <w:r>
        <w:rPr>
          <w:b/>
        </w:rPr>
        <w:t>Risk Assessment:</w:t>
      </w:r>
      <w:r>
        <w:t xml:space="preserve"> the process of determining the likelihood and consequence of injury, disease or illness, or damage arising from exposure to a hazard. If there are existing Risk Controls already in place, an Assessment of Risk considers the reliability and robustness of these existing Risk Controls when determining the Inherent and Residual Risk Level/Score.</w:t>
      </w:r>
    </w:p>
    <w:p w14:paraId="6AC0151D" w14:textId="77777777" w:rsidR="004C352D" w:rsidRDefault="004C352D" w:rsidP="004C352D">
      <w:pPr>
        <w:jc w:val="left"/>
      </w:pPr>
      <w:r>
        <w:rPr>
          <w:b/>
        </w:rPr>
        <w:t xml:space="preserve">Safe Work Method Statement (SWMS): </w:t>
      </w:r>
      <w:r>
        <w:t>a document that identifies work that is high risk construction work, states the hazards and risks to health and safety of that work, describes the measures to control those risks, and describes the manner in which the risk control measures are to be implemented.</w:t>
      </w:r>
    </w:p>
    <w:p w14:paraId="65F6DF96" w14:textId="77777777" w:rsidR="004C352D" w:rsidRDefault="004C352D" w:rsidP="004C352D">
      <w:pPr>
        <w:jc w:val="left"/>
      </w:pPr>
      <w:r>
        <w:rPr>
          <w:b/>
        </w:rPr>
        <w:t>Temporary Work Platform:</w:t>
      </w:r>
      <w:r>
        <w:t xml:space="preserve"> a temporary platform that provides a working area for the duration of work performed at height and that is designed to prevent a fall, for example scaffolding, elevated work platform etc.</w:t>
      </w:r>
    </w:p>
    <w:p w14:paraId="4AEC6677" w14:textId="77777777" w:rsidR="004C352D" w:rsidRDefault="004C352D" w:rsidP="004C352D">
      <w:pPr>
        <w:jc w:val="left"/>
      </w:pPr>
      <w:r>
        <w:rPr>
          <w:b/>
        </w:rPr>
        <w:t>Unprotected</w:t>
      </w:r>
      <w:r>
        <w:t xml:space="preserve"> </w:t>
      </w:r>
      <w:r>
        <w:rPr>
          <w:b/>
        </w:rPr>
        <w:t>Edge</w:t>
      </w:r>
      <w:r>
        <w:t>: an edge where there is a horizontal gap, void or space of more than 300mm, which is not provided with a barrier to prevent a fall.</w:t>
      </w:r>
    </w:p>
    <w:p w14:paraId="6A23CF6D" w14:textId="506968A8" w:rsidR="004C352D" w:rsidRDefault="004C352D" w:rsidP="004C352D">
      <w:pPr>
        <w:jc w:val="left"/>
      </w:pPr>
      <w:r>
        <w:rPr>
          <w:b/>
        </w:rPr>
        <w:t xml:space="preserve">Working </w:t>
      </w:r>
      <w:r w:rsidR="004B209F">
        <w:rPr>
          <w:b/>
        </w:rPr>
        <w:t>A</w:t>
      </w:r>
      <w:r>
        <w:rPr>
          <w:b/>
        </w:rPr>
        <w:t xml:space="preserve">t </w:t>
      </w:r>
      <w:r w:rsidR="004B209F">
        <w:rPr>
          <w:b/>
        </w:rPr>
        <w:t>H</w:t>
      </w:r>
      <w:r>
        <w:rPr>
          <w:b/>
        </w:rPr>
        <w:t>eight</w:t>
      </w:r>
      <w:r w:rsidR="004B209F">
        <w:rPr>
          <w:b/>
        </w:rPr>
        <w:t>s (</w:t>
      </w:r>
      <w:r w:rsidR="004B209F" w:rsidRPr="00876BBF">
        <w:rPr>
          <w:b/>
        </w:rPr>
        <w:t>WAH</w:t>
      </w:r>
      <w:r w:rsidR="004B209F">
        <w:rPr>
          <w:b/>
        </w:rPr>
        <w:t>)</w:t>
      </w:r>
      <w:r>
        <w:rPr>
          <w:b/>
        </w:rPr>
        <w:t xml:space="preserve">: </w:t>
      </w:r>
      <w:r>
        <w:t>any circumstances that expose a worker while at work, or other person while at or in the vicinity of a workplace, to a risk of a fall that is reasonably likely to cause injury to the worker or other person.</w:t>
      </w:r>
      <w:r w:rsidR="00D866A1">
        <w:t xml:space="preserve"> </w:t>
      </w:r>
    </w:p>
    <w:p w14:paraId="7AD96D86" w14:textId="12C0D0B7" w:rsidR="004C352D" w:rsidRDefault="004D3340" w:rsidP="004C352D">
      <w:pPr>
        <w:jc w:val="left"/>
      </w:pPr>
      <w:r w:rsidRPr="008269B5">
        <w:rPr>
          <w:b/>
        </w:rPr>
        <w:t>Permit to Work</w:t>
      </w:r>
      <w:r w:rsidR="004C352D">
        <w:rPr>
          <w:b/>
        </w:rPr>
        <w:t xml:space="preserve">: </w:t>
      </w:r>
      <w:r w:rsidR="004C352D">
        <w:t>a document that permits work to proceed under the conditions specified in the permit.</w:t>
      </w:r>
      <w:r w:rsidR="00FA3957">
        <w:t xml:space="preserve"> </w:t>
      </w:r>
      <w:r w:rsidR="00FA3957" w:rsidRPr="008269B5">
        <w:t>For WAH, it’s a permit system that ensure that only competent people who are trained in the use of appropriate control measures work in an area where there is a fall hazard. This includes tagging systems to all access points of a scaffold and travel restraint systems</w:t>
      </w:r>
      <w:r w:rsidR="00FA3957">
        <w:t xml:space="preserve">. </w:t>
      </w:r>
    </w:p>
    <w:p w14:paraId="63FDB43A" w14:textId="024BA139" w:rsidR="00ED3872" w:rsidRDefault="004C352D" w:rsidP="004C352D">
      <w:pPr>
        <w:jc w:val="left"/>
      </w:pPr>
      <w:r>
        <w:rPr>
          <w:b/>
          <w:bCs/>
          <w:iCs/>
        </w:rPr>
        <w:t>Work Positioning System:</w:t>
      </w:r>
      <w:r>
        <w:rPr>
          <w:bCs/>
          <w:i/>
          <w:iCs/>
        </w:rPr>
        <w:t xml:space="preserve"> </w:t>
      </w:r>
      <w:r>
        <w:t>equipment, other than a temporary work platform, that enables a person to be positioned and safely supported at a work location for the duration of the task being undertaken at height, such as an industrial rope or travel restraint systems.</w:t>
      </w:r>
      <w:r w:rsidR="00ED3872">
        <w:t xml:space="preserve"> </w:t>
      </w:r>
    </w:p>
    <w:p w14:paraId="319DEF90" w14:textId="77777777" w:rsidR="007A52E0" w:rsidRPr="007A52E0" w:rsidRDefault="007A52E0" w:rsidP="00AF4C7D">
      <w:pPr>
        <w:pStyle w:val="Heading1"/>
      </w:pPr>
      <w:r w:rsidRPr="007A52E0">
        <w:lastRenderedPageBreak/>
        <w:t>Responsibilities</w:t>
      </w:r>
    </w:p>
    <w:p w14:paraId="139283E8" w14:textId="5BEB2F3C" w:rsidR="004C352D" w:rsidRDefault="004C352D" w:rsidP="004C352D">
      <w:r>
        <w:t>For general OHS responsibilities refer to OHS Responsibilit</w:t>
      </w:r>
      <w:r w:rsidR="00E20759">
        <w:t>ies</w:t>
      </w:r>
      <w:r>
        <w:t xml:space="preserve"> Procedure.</w:t>
      </w:r>
    </w:p>
    <w:p w14:paraId="76DB07DC" w14:textId="53BE601B" w:rsidR="004C352D" w:rsidRDefault="0001245F" w:rsidP="004C352D">
      <w:pPr>
        <w:jc w:val="left"/>
      </w:pPr>
      <w:r w:rsidRPr="00927F11">
        <w:t xml:space="preserve">Manager </w:t>
      </w:r>
      <w:r w:rsidR="003C183F" w:rsidRPr="008269B5">
        <w:t>OHS</w:t>
      </w:r>
      <w:r w:rsidR="003C183F">
        <w:t xml:space="preserve"> </w:t>
      </w:r>
      <w:r w:rsidR="004C352D">
        <w:t>is responsible for:</w:t>
      </w:r>
    </w:p>
    <w:p w14:paraId="4BC9860C" w14:textId="77777777" w:rsidR="004C352D" w:rsidRDefault="004C352D" w:rsidP="004C352D">
      <w:pPr>
        <w:pStyle w:val="ListParagraph"/>
        <w:numPr>
          <w:ilvl w:val="0"/>
          <w:numId w:val="24"/>
        </w:numPr>
        <w:ind w:left="714" w:hanging="357"/>
        <w:contextualSpacing/>
      </w:pPr>
      <w:r>
        <w:t>ensuring the procedure is implemented and reviewed, as required</w:t>
      </w:r>
    </w:p>
    <w:p w14:paraId="0D284F68" w14:textId="77777777" w:rsidR="004C352D" w:rsidRDefault="004C352D" w:rsidP="004C352D">
      <w:r>
        <w:rPr>
          <w:b/>
        </w:rPr>
        <w:t>Managers</w:t>
      </w:r>
      <w:r>
        <w:t xml:space="preserve"> are responsible for:</w:t>
      </w:r>
    </w:p>
    <w:p w14:paraId="5E7B0279" w14:textId="77777777" w:rsidR="004C352D" w:rsidRDefault="004C352D" w:rsidP="004C352D">
      <w:pPr>
        <w:pStyle w:val="Heading3"/>
        <w:numPr>
          <w:ilvl w:val="0"/>
          <w:numId w:val="25"/>
        </w:numPr>
        <w:spacing w:after="0"/>
        <w:ind w:left="714" w:hanging="357"/>
        <w:contextualSpacing/>
      </w:pPr>
      <w:r>
        <w:t>implementing the procedure in their area of responsibility</w:t>
      </w:r>
    </w:p>
    <w:p w14:paraId="301AD6EA" w14:textId="76E0D8E8" w:rsidR="004C352D" w:rsidRDefault="004C352D" w:rsidP="004C352D">
      <w:pPr>
        <w:pStyle w:val="Heading1"/>
        <w:numPr>
          <w:ilvl w:val="0"/>
          <w:numId w:val="0"/>
        </w:numPr>
        <w:spacing w:after="0"/>
        <w:ind w:right="357" w:firstLine="357"/>
      </w:pPr>
      <w:r>
        <w:t>•</w:t>
      </w:r>
      <w:r>
        <w:tab/>
      </w:r>
      <w:r>
        <w:rPr>
          <w:b w:val="0"/>
          <w:sz w:val="22"/>
        </w:rPr>
        <w:t>ensuring persons</w:t>
      </w:r>
      <w:r w:rsidR="000833F1">
        <w:rPr>
          <w:b w:val="0"/>
          <w:sz w:val="22"/>
        </w:rPr>
        <w:t xml:space="preserve"> </w:t>
      </w:r>
      <w:r w:rsidR="004B209F" w:rsidRPr="00876BBF">
        <w:rPr>
          <w:b w:val="0"/>
          <w:sz w:val="22"/>
        </w:rPr>
        <w:t>WAH</w:t>
      </w:r>
      <w:r>
        <w:rPr>
          <w:b w:val="0"/>
          <w:sz w:val="22"/>
        </w:rPr>
        <w:t xml:space="preserve"> are monitored</w:t>
      </w:r>
    </w:p>
    <w:p w14:paraId="1B6F6B9E" w14:textId="77777777" w:rsidR="007A52E0" w:rsidRDefault="007A52E0" w:rsidP="00AF4C7D">
      <w:pPr>
        <w:pStyle w:val="Heading1"/>
      </w:pPr>
      <w:r w:rsidRPr="007A52E0">
        <w:t>Procedure</w:t>
      </w:r>
    </w:p>
    <w:p w14:paraId="5C12C920" w14:textId="1A6552D2" w:rsidR="004C352D" w:rsidRDefault="004C352D" w:rsidP="004C352D">
      <w:pPr>
        <w:pStyle w:val="Heading2"/>
        <w:numPr>
          <w:ilvl w:val="1"/>
          <w:numId w:val="15"/>
        </w:numPr>
        <w:spacing w:before="0"/>
        <w:ind w:left="425" w:hanging="567"/>
        <w:jc w:val="both"/>
      </w:pPr>
      <w:r>
        <w:t xml:space="preserve">Identification of </w:t>
      </w:r>
      <w:r w:rsidR="004B209F">
        <w:t>WAH</w:t>
      </w:r>
      <w:r>
        <w:t xml:space="preserve"> risks</w:t>
      </w:r>
    </w:p>
    <w:p w14:paraId="57BAB10E" w14:textId="4CA9A734" w:rsidR="004C352D" w:rsidRDefault="004C352D" w:rsidP="004C352D">
      <w:pPr>
        <w:jc w:val="left"/>
      </w:pPr>
      <w:r>
        <w:t>All hazardous</w:t>
      </w:r>
      <w:r w:rsidR="000833F1">
        <w:t xml:space="preserve"> </w:t>
      </w:r>
      <w:r w:rsidR="004B209F" w:rsidRPr="00876BBF">
        <w:t>WAH</w:t>
      </w:r>
      <w:r>
        <w:t xml:space="preserve"> tasks must be identified, assessed and controlled before being undertaken.  The person(s) undertaking the task must be consulted, and if practicable, the </w:t>
      </w:r>
      <w:r w:rsidR="00D866A1" w:rsidRPr="00876BBF">
        <w:t>elected</w:t>
      </w:r>
      <w:r w:rsidR="00D866A1">
        <w:t xml:space="preserve"> </w:t>
      </w:r>
      <w:r>
        <w:t>Health &amp; Safety Representative (HSR) should also be involved.</w:t>
      </w:r>
    </w:p>
    <w:p w14:paraId="30275D86" w14:textId="238042FE" w:rsidR="004C352D" w:rsidRDefault="004C352D" w:rsidP="004C352D">
      <w:pPr>
        <w:jc w:val="left"/>
      </w:pPr>
      <w:r>
        <w:t>Prior to any</w:t>
      </w:r>
      <w:r w:rsidR="000833F1">
        <w:t xml:space="preserve"> </w:t>
      </w:r>
      <w:r w:rsidR="000833F1" w:rsidRPr="00876BBF">
        <w:t>WAH</w:t>
      </w:r>
      <w:r w:rsidR="000833F1">
        <w:t xml:space="preserve"> </w:t>
      </w:r>
      <w:r>
        <w:t>activity being undertaken, a risk assessment should be conducted as per OHS Risk and Change Management Procedure and/or a</w:t>
      </w:r>
      <w:r w:rsidR="000833F1">
        <w:t xml:space="preserve"> </w:t>
      </w:r>
      <w:r w:rsidRPr="00876BBF">
        <w:t>SWMS</w:t>
      </w:r>
      <w:r>
        <w:t xml:space="preserve"> developed including hazards and risks, suitable controls and fall emergency retrieval plan.</w:t>
      </w:r>
    </w:p>
    <w:p w14:paraId="713BA5AF" w14:textId="77777777" w:rsidR="004C352D" w:rsidRDefault="004C352D" w:rsidP="004C352D">
      <w:pPr>
        <w:pStyle w:val="Heading2"/>
        <w:numPr>
          <w:ilvl w:val="1"/>
          <w:numId w:val="15"/>
        </w:numPr>
        <w:spacing w:before="0"/>
        <w:ind w:left="425" w:hanging="567"/>
        <w:jc w:val="both"/>
      </w:pPr>
      <w:r>
        <w:t>Control</w:t>
      </w:r>
    </w:p>
    <w:p w14:paraId="185019C5" w14:textId="77777777" w:rsidR="004C352D" w:rsidRDefault="004C352D" w:rsidP="004C352D">
      <w:pPr>
        <w:jc w:val="left"/>
      </w:pPr>
      <w:r>
        <w:t>If it is reasonably practicable, eliminate the risk by doing the work on the ground or from a solid construction.  If this is not reasonably practicable, risk must controlled using the following measures in order of priority:</w:t>
      </w:r>
    </w:p>
    <w:p w14:paraId="53F96352" w14:textId="77777777" w:rsidR="004C352D" w:rsidRDefault="004C352D" w:rsidP="004C352D">
      <w:pPr>
        <w:pStyle w:val="ListParagraph"/>
        <w:numPr>
          <w:ilvl w:val="0"/>
          <w:numId w:val="25"/>
        </w:numPr>
        <w:ind w:left="714" w:hanging="357"/>
        <w:contextualSpacing/>
        <w:jc w:val="left"/>
      </w:pPr>
      <w:r>
        <w:t>passive fall prevention</w:t>
      </w:r>
    </w:p>
    <w:p w14:paraId="216428F1" w14:textId="77777777" w:rsidR="004C352D" w:rsidRDefault="004C352D" w:rsidP="004C352D">
      <w:pPr>
        <w:pStyle w:val="ListParagraph"/>
        <w:numPr>
          <w:ilvl w:val="0"/>
          <w:numId w:val="25"/>
        </w:numPr>
        <w:ind w:left="714" w:hanging="357"/>
        <w:contextualSpacing/>
        <w:jc w:val="left"/>
      </w:pPr>
      <w:r>
        <w:t>work positioning system to ensure employees work within a safe area</w:t>
      </w:r>
    </w:p>
    <w:p w14:paraId="1A836B76" w14:textId="77777777" w:rsidR="004C352D" w:rsidRDefault="004C352D" w:rsidP="004C352D">
      <w:pPr>
        <w:pStyle w:val="ListParagraph"/>
        <w:numPr>
          <w:ilvl w:val="0"/>
          <w:numId w:val="25"/>
        </w:numPr>
        <w:ind w:left="714" w:hanging="357"/>
        <w:contextualSpacing/>
        <w:jc w:val="left"/>
      </w:pPr>
      <w:r>
        <w:t>fall restraint system</w:t>
      </w:r>
    </w:p>
    <w:p w14:paraId="3EBE5367" w14:textId="77777777" w:rsidR="004C352D" w:rsidRDefault="004C352D" w:rsidP="004C352D">
      <w:pPr>
        <w:pStyle w:val="ListParagraph"/>
        <w:numPr>
          <w:ilvl w:val="0"/>
          <w:numId w:val="25"/>
        </w:numPr>
        <w:ind w:left="714" w:hanging="357"/>
        <w:contextualSpacing/>
        <w:jc w:val="left"/>
      </w:pPr>
      <w:r>
        <w:t>fall arrest system to limit the risk of injuries in the event of a fall</w:t>
      </w:r>
    </w:p>
    <w:p w14:paraId="26925F7A" w14:textId="4979BB9B" w:rsidR="004C352D" w:rsidRDefault="004C352D" w:rsidP="004C352D">
      <w:pPr>
        <w:jc w:val="left"/>
      </w:pPr>
      <w:r>
        <w:t xml:space="preserve">Where reasonably practicable a </w:t>
      </w:r>
      <w:r w:rsidR="004D3340" w:rsidRPr="008269B5">
        <w:t>permit to work</w:t>
      </w:r>
      <w:r w:rsidR="004D3340">
        <w:t xml:space="preserve"> </w:t>
      </w:r>
      <w:r>
        <w:t xml:space="preserve">should be completed for any </w:t>
      </w:r>
      <w:r w:rsidR="000833F1" w:rsidRPr="00876BBF">
        <w:t>WAH</w:t>
      </w:r>
      <w:r w:rsidRPr="00876BBF">
        <w:t>,</w:t>
      </w:r>
      <w:r>
        <w:t xml:space="preserve"> refer </w:t>
      </w:r>
      <w:r w:rsidR="00E20759">
        <w:t xml:space="preserve">to </w:t>
      </w:r>
      <w:r>
        <w:t>OHS Permit to Work Procedure.</w:t>
      </w:r>
    </w:p>
    <w:p w14:paraId="5865829E" w14:textId="77777777" w:rsidR="004C352D" w:rsidRDefault="004C352D" w:rsidP="004C352D">
      <w:pPr>
        <w:pStyle w:val="ListParagraph"/>
        <w:numPr>
          <w:ilvl w:val="2"/>
          <w:numId w:val="15"/>
        </w:numPr>
        <w:ind w:left="425" w:hanging="567"/>
        <w:contextualSpacing/>
        <w:jc w:val="left"/>
        <w:rPr>
          <w:b/>
        </w:rPr>
      </w:pPr>
      <w:r>
        <w:rPr>
          <w:b/>
        </w:rPr>
        <w:t>Restricted Access</w:t>
      </w:r>
    </w:p>
    <w:p w14:paraId="4950C32F" w14:textId="77777777" w:rsidR="004C352D" w:rsidRDefault="004C352D" w:rsidP="004C352D">
      <w:pPr>
        <w:jc w:val="left"/>
      </w:pPr>
      <w:r>
        <w:t>Any work conducted at height where there is a risk to people from falling objects, will be as far as practicable, signed, barricaded and traffic management plan established.</w:t>
      </w:r>
    </w:p>
    <w:p w14:paraId="3A5CCF78" w14:textId="77777777" w:rsidR="004C352D" w:rsidRDefault="004C352D" w:rsidP="004C352D">
      <w:pPr>
        <w:pStyle w:val="Heading2"/>
        <w:numPr>
          <w:ilvl w:val="1"/>
          <w:numId w:val="15"/>
        </w:numPr>
        <w:spacing w:before="0"/>
        <w:ind w:left="425" w:hanging="567"/>
        <w:jc w:val="both"/>
      </w:pPr>
      <w:r>
        <w:t>Equipment</w:t>
      </w:r>
    </w:p>
    <w:p w14:paraId="15900FEE" w14:textId="29CBD5E9" w:rsidR="004C352D" w:rsidRDefault="00E20759" w:rsidP="004C352D">
      <w:pPr>
        <w:jc w:val="left"/>
      </w:pPr>
      <w:r w:rsidRPr="00E20759">
        <w:t>Managers</w:t>
      </w:r>
      <w:r w:rsidR="004C352D">
        <w:rPr>
          <w:color w:val="FF0000"/>
        </w:rPr>
        <w:t xml:space="preserve"> </w:t>
      </w:r>
      <w:r w:rsidR="004C352D">
        <w:t>shall ensure that all equipment used for WAH is fit for purpose conforming to Australian Standards and used according to the manufacturer’s specifications.</w:t>
      </w:r>
    </w:p>
    <w:p w14:paraId="52BFCF10" w14:textId="542897D1" w:rsidR="004C352D" w:rsidRDefault="004C352D" w:rsidP="004C352D">
      <w:pPr>
        <w:jc w:val="left"/>
        <w:rPr>
          <w:color w:val="FF0000"/>
        </w:rPr>
      </w:pPr>
      <w:r>
        <w:t xml:space="preserve">A register of </w:t>
      </w:r>
      <w:r w:rsidR="000833F1" w:rsidRPr="00876BBF">
        <w:t>WAH</w:t>
      </w:r>
      <w:r>
        <w:t xml:space="preserve"> Equipment will be maintained </w:t>
      </w:r>
      <w:r w:rsidR="00E20759">
        <w:t xml:space="preserve">into the Plant &amp; Equipment Register. </w:t>
      </w:r>
    </w:p>
    <w:p w14:paraId="23777C18" w14:textId="3B50E800" w:rsidR="004C352D" w:rsidRDefault="004C352D" w:rsidP="004C352D">
      <w:pPr>
        <w:jc w:val="left"/>
      </w:pPr>
      <w:r>
        <w:t>Any equipment identified that does not meet the required standard shall be tagged as per OHS Lock Out Tag Out (LOTO) Procedure and either repaired or disposed of.</w:t>
      </w:r>
    </w:p>
    <w:p w14:paraId="39E0720C" w14:textId="77777777" w:rsidR="004C352D" w:rsidRDefault="004C352D" w:rsidP="004C352D">
      <w:pPr>
        <w:spacing w:after="160" w:line="256" w:lineRule="auto"/>
        <w:ind w:left="0"/>
        <w:jc w:val="left"/>
      </w:pPr>
      <w:r>
        <w:br w:type="page"/>
      </w:r>
    </w:p>
    <w:p w14:paraId="7283FB37" w14:textId="77777777" w:rsidR="004C352D" w:rsidRDefault="004C352D" w:rsidP="004C352D">
      <w:pPr>
        <w:pStyle w:val="Heading2"/>
        <w:numPr>
          <w:ilvl w:val="2"/>
          <w:numId w:val="15"/>
        </w:numPr>
        <w:spacing w:before="0"/>
        <w:ind w:left="425" w:hanging="567"/>
        <w:jc w:val="both"/>
      </w:pPr>
      <w:r>
        <w:lastRenderedPageBreak/>
        <w:t>Ladders</w:t>
      </w:r>
    </w:p>
    <w:p w14:paraId="4C496A69" w14:textId="77777777" w:rsidR="004C352D" w:rsidRDefault="004C352D" w:rsidP="004C352D">
      <w:pPr>
        <w:jc w:val="left"/>
      </w:pPr>
      <w:r>
        <w:t>Rung ladders should only be used as a means of access to or egress from a work area. A-frame platform ladders are to be used as a work platform if other work positioning systems are not reasonably practicable, at a minimum they must be:</w:t>
      </w:r>
    </w:p>
    <w:p w14:paraId="37841AAF" w14:textId="77777777" w:rsidR="004C352D" w:rsidRDefault="004C352D" w:rsidP="004C352D">
      <w:pPr>
        <w:pStyle w:val="ListParagraph"/>
        <w:numPr>
          <w:ilvl w:val="0"/>
          <w:numId w:val="26"/>
        </w:numPr>
        <w:ind w:left="714" w:hanging="357"/>
        <w:contextualSpacing/>
        <w:jc w:val="left"/>
      </w:pPr>
      <w:r>
        <w:t>fit for purpose</w:t>
      </w:r>
    </w:p>
    <w:p w14:paraId="62006B90" w14:textId="77777777" w:rsidR="004C352D" w:rsidRDefault="004C352D" w:rsidP="004C352D">
      <w:pPr>
        <w:pStyle w:val="ListParagraph"/>
        <w:numPr>
          <w:ilvl w:val="0"/>
          <w:numId w:val="26"/>
        </w:numPr>
        <w:ind w:left="714" w:hanging="357"/>
        <w:contextualSpacing/>
        <w:jc w:val="left"/>
      </w:pPr>
      <w:r>
        <w:t>appropriate for duration of the task</w:t>
      </w:r>
    </w:p>
    <w:p w14:paraId="452B51CC" w14:textId="77777777" w:rsidR="004C352D" w:rsidRDefault="004C352D" w:rsidP="004C352D">
      <w:pPr>
        <w:pStyle w:val="ListParagraph"/>
        <w:numPr>
          <w:ilvl w:val="0"/>
          <w:numId w:val="26"/>
        </w:numPr>
        <w:ind w:left="714" w:hanging="357"/>
        <w:contextualSpacing/>
        <w:jc w:val="left"/>
      </w:pPr>
      <w:r>
        <w:t>set up correctly</w:t>
      </w:r>
    </w:p>
    <w:p w14:paraId="29EDDAD3" w14:textId="77777777" w:rsidR="004C352D" w:rsidRDefault="004C352D" w:rsidP="004C352D">
      <w:pPr>
        <w:pStyle w:val="Heading2"/>
        <w:numPr>
          <w:ilvl w:val="1"/>
          <w:numId w:val="15"/>
        </w:numPr>
        <w:spacing w:before="0"/>
        <w:ind w:left="425" w:hanging="567"/>
        <w:jc w:val="both"/>
      </w:pPr>
      <w:r>
        <w:t>Training</w:t>
      </w:r>
    </w:p>
    <w:p w14:paraId="24F090B8" w14:textId="159EF0D9" w:rsidR="004C352D" w:rsidRDefault="004C352D" w:rsidP="004C352D">
      <w:r>
        <w:t xml:space="preserve">All </w:t>
      </w:r>
      <w:r w:rsidR="00927F11" w:rsidRPr="00927F11">
        <w:t>GDCC</w:t>
      </w:r>
      <w:r w:rsidR="00927F11">
        <w:t xml:space="preserve"> </w:t>
      </w:r>
      <w:r>
        <w:t xml:space="preserve">employees involved in working at heights will be provided with </w:t>
      </w:r>
      <w:r w:rsidRPr="00876BBF">
        <w:t xml:space="preserve">training </w:t>
      </w:r>
      <w:r w:rsidR="00D866A1" w:rsidRPr="00876BBF">
        <w:t>and refresher training</w:t>
      </w:r>
      <w:r w:rsidR="00D866A1">
        <w:t xml:space="preserve"> </w:t>
      </w:r>
      <w:r>
        <w:t>appropriate to their role and responsibility.</w:t>
      </w:r>
    </w:p>
    <w:p w14:paraId="3BECA1EF" w14:textId="77777777" w:rsidR="004C352D" w:rsidRDefault="004C352D" w:rsidP="004C352D">
      <w:pPr>
        <w:pStyle w:val="Heading2"/>
        <w:numPr>
          <w:ilvl w:val="1"/>
          <w:numId w:val="15"/>
        </w:numPr>
        <w:spacing w:before="0"/>
        <w:ind w:left="425" w:hanging="567"/>
        <w:jc w:val="both"/>
      </w:pPr>
      <w:r>
        <w:t>Reviewing Risks</w:t>
      </w:r>
    </w:p>
    <w:p w14:paraId="000D256B" w14:textId="77777777" w:rsidR="004C352D" w:rsidRDefault="004C352D" w:rsidP="004C352D">
      <w:pPr>
        <w:jc w:val="left"/>
      </w:pPr>
      <w:r>
        <w:t xml:space="preserve">Control measures should be reviewed at regular intervals to make sure that they have the desired effectiveness in reducing the likelihood and/or consequences of the risks associated with falls.  </w:t>
      </w:r>
    </w:p>
    <w:p w14:paraId="30809B05" w14:textId="62082B57" w:rsidR="00ED3872" w:rsidRDefault="004C352D" w:rsidP="004C352D">
      <w:pPr>
        <w:jc w:val="left"/>
      </w:pPr>
      <w:r>
        <w:t xml:space="preserve">The </w:t>
      </w:r>
      <w:r w:rsidR="00E20759" w:rsidRPr="00E20759">
        <w:t>Manager</w:t>
      </w:r>
      <w:r>
        <w:rPr>
          <w:color w:val="FF0000"/>
        </w:rPr>
        <w:t xml:space="preserve"> </w:t>
      </w:r>
      <w:r>
        <w:t>or their nominated representative are to review controls, to ensure effectiveness in reducing risks to an acceptable level.</w:t>
      </w:r>
    </w:p>
    <w:p w14:paraId="0B0DA6C3" w14:textId="77777777" w:rsidR="007A52E0" w:rsidRDefault="007A52E0" w:rsidP="00AF4C7D">
      <w:pPr>
        <w:pStyle w:val="Heading1"/>
      </w:pPr>
      <w:r w:rsidRPr="00613239">
        <w:t>References</w:t>
      </w:r>
    </w:p>
    <w:p w14:paraId="31669520" w14:textId="77777777" w:rsidR="004C352D" w:rsidRDefault="004C352D" w:rsidP="004C352D">
      <w:r>
        <w:t>Occupational Health and Safety Act 2004</w:t>
      </w:r>
    </w:p>
    <w:p w14:paraId="4773B12F" w14:textId="77777777" w:rsidR="004C352D" w:rsidRDefault="004C352D" w:rsidP="004C352D">
      <w:r>
        <w:t>Occupational Health &amp; Safety Regulations 2017</w:t>
      </w:r>
    </w:p>
    <w:p w14:paraId="7E111C9B" w14:textId="6692694A" w:rsidR="00FA3957" w:rsidRPr="008269B5" w:rsidRDefault="00FA3957" w:rsidP="00FA3957">
      <w:r w:rsidRPr="008269B5">
        <w:t>Compliance Code: Prevention of Falls in General Construction</w:t>
      </w:r>
      <w:r w:rsidR="00821E5F" w:rsidRPr="008269B5">
        <w:t xml:space="preserve"> 2019</w:t>
      </w:r>
    </w:p>
    <w:p w14:paraId="71836589" w14:textId="20EB01D1" w:rsidR="00FA3957" w:rsidRDefault="00FA3957" w:rsidP="00FA3957">
      <w:r w:rsidRPr="008269B5">
        <w:t xml:space="preserve">AS 1891: Industrial Fall Arrest Systems and Devices Series </w:t>
      </w:r>
    </w:p>
    <w:p w14:paraId="3C6139A2" w14:textId="77777777" w:rsidR="004C352D" w:rsidRDefault="004C352D" w:rsidP="004C352D">
      <w:r>
        <w:t>WorkSafe Vic. A guide to falls prevention June 2017</w:t>
      </w:r>
    </w:p>
    <w:p w14:paraId="3C851BC3" w14:textId="77777777" w:rsidR="00927F11" w:rsidRPr="00814F41" w:rsidRDefault="00927F11" w:rsidP="00927F11">
      <w:pPr>
        <w:jc w:val="left"/>
        <w:rPr>
          <w:strike/>
        </w:rPr>
      </w:pPr>
      <w:r w:rsidRPr="00C03C05">
        <w:t>AS/NZS ISO 45001:2018 Occupational Health &amp; Safety Management Systems</w:t>
      </w:r>
      <w:r>
        <w:t xml:space="preserve"> </w:t>
      </w:r>
    </w:p>
    <w:p w14:paraId="4CE948AA" w14:textId="77777777" w:rsidR="00AC19B6" w:rsidRDefault="00AC19B6" w:rsidP="00AF4C7D">
      <w:pPr>
        <w:pStyle w:val="Heading1"/>
      </w:pPr>
      <w:r>
        <w:t>Related Documents</w:t>
      </w:r>
    </w:p>
    <w:p w14:paraId="184B47F6" w14:textId="21B5D181" w:rsidR="004C352D" w:rsidRDefault="00927F11" w:rsidP="004C352D">
      <w:pPr>
        <w:jc w:val="left"/>
        <w:rPr>
          <w:color w:val="000000" w:themeColor="text1"/>
        </w:rPr>
      </w:pPr>
      <w:r w:rsidRPr="00927F11">
        <w:t>GDCC</w:t>
      </w:r>
      <w:r>
        <w:rPr>
          <w:color w:val="000000" w:themeColor="text1"/>
        </w:rPr>
        <w:t xml:space="preserve"> </w:t>
      </w:r>
      <w:r w:rsidR="004C352D">
        <w:rPr>
          <w:color w:val="000000" w:themeColor="text1"/>
        </w:rPr>
        <w:t>Policy</w:t>
      </w:r>
    </w:p>
    <w:p w14:paraId="436B2302" w14:textId="6BB5BE1B" w:rsidR="00E20759" w:rsidRDefault="00927F11" w:rsidP="00E20759">
      <w:pPr>
        <w:jc w:val="left"/>
      </w:pPr>
      <w:r w:rsidRPr="00927F11">
        <w:t>GDCC</w:t>
      </w:r>
      <w:r>
        <w:t xml:space="preserve"> </w:t>
      </w:r>
      <w:r w:rsidR="00E20759">
        <w:t>Communication, Consultation and Issue Resolution Procedure</w:t>
      </w:r>
    </w:p>
    <w:p w14:paraId="7875347A" w14:textId="55018BA7" w:rsidR="00E20759" w:rsidRDefault="00927F11" w:rsidP="00E20759">
      <w:pPr>
        <w:jc w:val="left"/>
      </w:pPr>
      <w:r w:rsidRPr="00927F11">
        <w:t>GDCC</w:t>
      </w:r>
      <w:r w:rsidR="0001245F">
        <w:rPr>
          <w:color w:val="FF0000"/>
        </w:rPr>
        <w:t xml:space="preserve"> </w:t>
      </w:r>
      <w:r w:rsidR="00E20759">
        <w:t>Permit to Work Procedure</w:t>
      </w:r>
    </w:p>
    <w:p w14:paraId="1B147492" w14:textId="61A3A482" w:rsidR="004C352D" w:rsidRDefault="00927F11" w:rsidP="004C352D">
      <w:r w:rsidRPr="00927F11">
        <w:t>GDCC</w:t>
      </w:r>
      <w:r>
        <w:t xml:space="preserve"> </w:t>
      </w:r>
      <w:r w:rsidR="004C352D">
        <w:t>Responsibilit</w:t>
      </w:r>
      <w:r w:rsidR="00E20759">
        <w:t>ies</w:t>
      </w:r>
      <w:r w:rsidR="004C352D">
        <w:t xml:space="preserve"> Procedure</w:t>
      </w:r>
    </w:p>
    <w:p w14:paraId="7AC8D476" w14:textId="6AE89DFE" w:rsidR="004C352D" w:rsidRDefault="00927F11" w:rsidP="004C352D">
      <w:pPr>
        <w:pStyle w:val="Default"/>
        <w:spacing w:after="120"/>
        <w:ind w:left="-142"/>
      </w:pPr>
      <w:r w:rsidRPr="00927F11">
        <w:t>GDCC</w:t>
      </w:r>
      <w:r>
        <w:rPr>
          <w:color w:val="000000" w:themeColor="text1"/>
          <w:sz w:val="22"/>
          <w:szCs w:val="22"/>
        </w:rPr>
        <w:t xml:space="preserve"> </w:t>
      </w:r>
      <w:r w:rsidR="004C352D">
        <w:rPr>
          <w:color w:val="000000" w:themeColor="text1"/>
          <w:sz w:val="22"/>
          <w:szCs w:val="22"/>
        </w:rPr>
        <w:t>Risk and Change Management Procedure</w:t>
      </w:r>
    </w:p>
    <w:p w14:paraId="58BB29CE" w14:textId="5F756F61" w:rsidR="004C352D" w:rsidRDefault="00927F11" w:rsidP="004C352D">
      <w:pPr>
        <w:jc w:val="left"/>
      </w:pPr>
      <w:r w:rsidRPr="00927F11">
        <w:t>GDCC</w:t>
      </w:r>
      <w:r>
        <w:t xml:space="preserve"> </w:t>
      </w:r>
      <w:r w:rsidR="004C352D">
        <w:t>Lock Out Tag Out (LOTO) Procedure</w:t>
      </w:r>
    </w:p>
    <w:p w14:paraId="4200E391" w14:textId="77777777" w:rsidR="00AC19B6" w:rsidRDefault="00AC19B6" w:rsidP="00AF4C7D">
      <w:pPr>
        <w:pStyle w:val="Heading1"/>
      </w:pPr>
      <w:r>
        <w:t>Document History</w:t>
      </w:r>
    </w:p>
    <w:tbl>
      <w:tblPr>
        <w:tblStyle w:val="TableGrid"/>
        <w:tblW w:w="0" w:type="auto"/>
        <w:tblInd w:w="-142" w:type="dxa"/>
        <w:tblLook w:val="04A0" w:firstRow="1" w:lastRow="0" w:firstColumn="1" w:lastColumn="0" w:noHBand="0" w:noVBand="1"/>
      </w:tblPr>
      <w:tblGrid>
        <w:gridCol w:w="1548"/>
        <w:gridCol w:w="1548"/>
        <w:gridCol w:w="6226"/>
      </w:tblGrid>
      <w:tr w:rsidR="00927F11" w14:paraId="065D5C85" w14:textId="77777777" w:rsidTr="00927F11">
        <w:trPr>
          <w:trHeight w:val="269"/>
        </w:trPr>
        <w:tc>
          <w:tcPr>
            <w:tcW w:w="1548" w:type="dxa"/>
          </w:tcPr>
          <w:p w14:paraId="37270260" w14:textId="77777777" w:rsidR="00927F11" w:rsidRDefault="00927F11" w:rsidP="00481CB3">
            <w:pPr>
              <w:ind w:left="0"/>
              <w:jc w:val="left"/>
            </w:pPr>
            <w:r>
              <w:t>Version Number</w:t>
            </w:r>
          </w:p>
        </w:tc>
        <w:tc>
          <w:tcPr>
            <w:tcW w:w="1548" w:type="dxa"/>
          </w:tcPr>
          <w:p w14:paraId="6E92E866" w14:textId="77777777" w:rsidR="00927F11" w:rsidRDefault="00927F11" w:rsidP="00481CB3">
            <w:pPr>
              <w:ind w:left="0"/>
              <w:jc w:val="left"/>
            </w:pPr>
            <w:r>
              <w:t>Issue Date</w:t>
            </w:r>
          </w:p>
        </w:tc>
        <w:tc>
          <w:tcPr>
            <w:tcW w:w="6226" w:type="dxa"/>
          </w:tcPr>
          <w:p w14:paraId="14EA94DB" w14:textId="1BF9CDA4" w:rsidR="00927F11" w:rsidRDefault="00927F11" w:rsidP="00481CB3">
            <w:pPr>
              <w:ind w:left="0"/>
              <w:jc w:val="left"/>
            </w:pPr>
            <w:r>
              <w:t>Description of Change</w:t>
            </w:r>
          </w:p>
        </w:tc>
      </w:tr>
      <w:tr w:rsidR="00927F11" w14:paraId="13DA49FD" w14:textId="77777777" w:rsidTr="00927F11">
        <w:trPr>
          <w:trHeight w:val="269"/>
        </w:trPr>
        <w:tc>
          <w:tcPr>
            <w:tcW w:w="1548" w:type="dxa"/>
          </w:tcPr>
          <w:p w14:paraId="46B30E51" w14:textId="1FAB7DCA" w:rsidR="00927F11" w:rsidRDefault="00927F11" w:rsidP="00876BBF">
            <w:pPr>
              <w:jc w:val="center"/>
            </w:pPr>
            <w:r>
              <w:t>0.1</w:t>
            </w:r>
          </w:p>
        </w:tc>
        <w:tc>
          <w:tcPr>
            <w:tcW w:w="1548" w:type="dxa"/>
          </w:tcPr>
          <w:p w14:paraId="5E391583" w14:textId="77777777" w:rsidR="00927F11" w:rsidRDefault="00927F11" w:rsidP="00927F11">
            <w:pPr>
              <w:jc w:val="center"/>
            </w:pPr>
          </w:p>
        </w:tc>
        <w:tc>
          <w:tcPr>
            <w:tcW w:w="6226" w:type="dxa"/>
          </w:tcPr>
          <w:p w14:paraId="4EFB257F" w14:textId="11057DE3" w:rsidR="00927F11" w:rsidRDefault="00927F11" w:rsidP="00876BBF">
            <w:pPr>
              <w:jc w:val="center"/>
            </w:pPr>
            <w:r>
              <w:t>1</w:t>
            </w:r>
            <w:r>
              <w:rPr>
                <w:vertAlign w:val="superscript"/>
              </w:rPr>
              <w:t>st</w:t>
            </w:r>
            <w:r>
              <w:t xml:space="preserve"> Draft from MAV/JLT</w:t>
            </w:r>
          </w:p>
        </w:tc>
      </w:tr>
      <w:tr w:rsidR="00927F11" w14:paraId="1F0A72D2" w14:textId="77777777" w:rsidTr="00927F11">
        <w:trPr>
          <w:trHeight w:val="269"/>
        </w:trPr>
        <w:tc>
          <w:tcPr>
            <w:tcW w:w="1548" w:type="dxa"/>
          </w:tcPr>
          <w:p w14:paraId="0547CBB8" w14:textId="1ABB163A" w:rsidR="00927F11" w:rsidRDefault="00927F11" w:rsidP="00927F11">
            <w:pPr>
              <w:jc w:val="center"/>
            </w:pPr>
            <w:r>
              <w:t>0.2</w:t>
            </w:r>
          </w:p>
        </w:tc>
        <w:tc>
          <w:tcPr>
            <w:tcW w:w="1548" w:type="dxa"/>
          </w:tcPr>
          <w:p w14:paraId="2E5F00D3" w14:textId="03E04D74" w:rsidR="00927F11" w:rsidRDefault="00927F11" w:rsidP="00927F11">
            <w:pPr>
              <w:jc w:val="center"/>
            </w:pPr>
            <w:r>
              <w:t>22.05.2019</w:t>
            </w:r>
          </w:p>
        </w:tc>
        <w:tc>
          <w:tcPr>
            <w:tcW w:w="6226" w:type="dxa"/>
          </w:tcPr>
          <w:p w14:paraId="0DAF7439" w14:textId="298D30BC" w:rsidR="00927F11" w:rsidRDefault="00927F11" w:rsidP="00927F11">
            <w:pPr>
              <w:jc w:val="center"/>
            </w:pPr>
            <w:r>
              <w:t>Accepted by OHS Policy Sub-Committee</w:t>
            </w:r>
          </w:p>
        </w:tc>
      </w:tr>
      <w:tr w:rsidR="00927F11" w14:paraId="5DCFAE85" w14:textId="77777777" w:rsidTr="00927F11">
        <w:trPr>
          <w:trHeight w:val="269"/>
        </w:trPr>
        <w:tc>
          <w:tcPr>
            <w:tcW w:w="1548" w:type="dxa"/>
          </w:tcPr>
          <w:p w14:paraId="38552203" w14:textId="73719AAD" w:rsidR="00927F11" w:rsidRDefault="00927F11" w:rsidP="00927F11">
            <w:pPr>
              <w:jc w:val="center"/>
            </w:pPr>
            <w:r>
              <w:t>0.3</w:t>
            </w:r>
          </w:p>
        </w:tc>
        <w:tc>
          <w:tcPr>
            <w:tcW w:w="1548" w:type="dxa"/>
          </w:tcPr>
          <w:p w14:paraId="3506A249" w14:textId="4F08040D" w:rsidR="00927F11" w:rsidRDefault="00927F11" w:rsidP="00927F11">
            <w:pPr>
              <w:jc w:val="center"/>
            </w:pPr>
            <w:r>
              <w:t>24.06.2019</w:t>
            </w:r>
          </w:p>
        </w:tc>
        <w:tc>
          <w:tcPr>
            <w:tcW w:w="6226" w:type="dxa"/>
          </w:tcPr>
          <w:p w14:paraId="5A8C9226" w14:textId="2980F93F" w:rsidR="00927F11" w:rsidRDefault="00927F11" w:rsidP="00927F11">
            <w:pPr>
              <w:jc w:val="center"/>
            </w:pPr>
            <w:r>
              <w:t>14 Day All Staff Consultation</w:t>
            </w:r>
          </w:p>
        </w:tc>
      </w:tr>
      <w:tr w:rsidR="00927F11" w14:paraId="4E826EE1" w14:textId="77777777" w:rsidTr="00927F11">
        <w:trPr>
          <w:trHeight w:val="269"/>
        </w:trPr>
        <w:tc>
          <w:tcPr>
            <w:tcW w:w="1548" w:type="dxa"/>
          </w:tcPr>
          <w:p w14:paraId="3DCD8B1A" w14:textId="53E6A6EC" w:rsidR="00927F11" w:rsidRDefault="00927F11" w:rsidP="00927F11">
            <w:pPr>
              <w:jc w:val="center"/>
            </w:pPr>
            <w:r>
              <w:lastRenderedPageBreak/>
              <w:t>1.0</w:t>
            </w:r>
          </w:p>
        </w:tc>
        <w:tc>
          <w:tcPr>
            <w:tcW w:w="1548" w:type="dxa"/>
          </w:tcPr>
          <w:p w14:paraId="115E3FB6" w14:textId="0190474F" w:rsidR="00927F11" w:rsidRDefault="00927F11" w:rsidP="00927F11">
            <w:pPr>
              <w:jc w:val="center"/>
            </w:pPr>
            <w:r>
              <w:t>July 2019</w:t>
            </w:r>
          </w:p>
        </w:tc>
        <w:tc>
          <w:tcPr>
            <w:tcW w:w="6226" w:type="dxa"/>
          </w:tcPr>
          <w:p w14:paraId="2180351D" w14:textId="2A487E1B" w:rsidR="00927F11" w:rsidRDefault="00927F11" w:rsidP="00927F11">
            <w:pPr>
              <w:jc w:val="center"/>
            </w:pPr>
            <w:r>
              <w:t>Approved by OHS Oversight Team</w:t>
            </w:r>
          </w:p>
        </w:tc>
      </w:tr>
      <w:tr w:rsidR="00927F11" w14:paraId="2279EC9F" w14:textId="77777777" w:rsidTr="00927F11">
        <w:trPr>
          <w:trHeight w:val="269"/>
        </w:trPr>
        <w:tc>
          <w:tcPr>
            <w:tcW w:w="1548" w:type="dxa"/>
          </w:tcPr>
          <w:p w14:paraId="6D5F3D85" w14:textId="52199EC8" w:rsidR="00927F11" w:rsidRDefault="00927F11" w:rsidP="00927F11">
            <w:pPr>
              <w:jc w:val="center"/>
            </w:pPr>
            <w:r>
              <w:t>1.1</w:t>
            </w:r>
          </w:p>
        </w:tc>
        <w:tc>
          <w:tcPr>
            <w:tcW w:w="1548" w:type="dxa"/>
          </w:tcPr>
          <w:p w14:paraId="79C8036F" w14:textId="170C5A59" w:rsidR="00927F11" w:rsidRDefault="00927F11" w:rsidP="00927F11">
            <w:pPr>
              <w:jc w:val="center"/>
            </w:pPr>
            <w:r>
              <w:t>May 2024</w:t>
            </w:r>
          </w:p>
        </w:tc>
        <w:tc>
          <w:tcPr>
            <w:tcW w:w="6226" w:type="dxa"/>
          </w:tcPr>
          <w:p w14:paraId="60D33A8C" w14:textId="46EC059F" w:rsidR="00927F11" w:rsidRDefault="00927F11" w:rsidP="00927F11">
            <w:pPr>
              <w:jc w:val="center"/>
            </w:pPr>
            <w:r>
              <w:t>2</w:t>
            </w:r>
            <w:r w:rsidRPr="00BF17BF">
              <w:rPr>
                <w:vertAlign w:val="superscript"/>
              </w:rPr>
              <w:t>nd</w:t>
            </w:r>
            <w:r>
              <w:t xml:space="preserve"> Draft from OHS Team</w:t>
            </w:r>
          </w:p>
        </w:tc>
      </w:tr>
      <w:tr w:rsidR="00927F11" w14:paraId="79A22E18" w14:textId="77777777" w:rsidTr="00927F11">
        <w:trPr>
          <w:trHeight w:val="269"/>
        </w:trPr>
        <w:tc>
          <w:tcPr>
            <w:tcW w:w="1548" w:type="dxa"/>
          </w:tcPr>
          <w:p w14:paraId="021137BE" w14:textId="66753DBD" w:rsidR="00927F11" w:rsidRDefault="00927F11" w:rsidP="00927F11">
            <w:pPr>
              <w:jc w:val="center"/>
            </w:pPr>
            <w:r>
              <w:t>1.2</w:t>
            </w:r>
          </w:p>
        </w:tc>
        <w:tc>
          <w:tcPr>
            <w:tcW w:w="1548" w:type="dxa"/>
          </w:tcPr>
          <w:p w14:paraId="69941D62" w14:textId="4FF2C819" w:rsidR="00927F11" w:rsidRDefault="00927F11" w:rsidP="00927F11">
            <w:pPr>
              <w:jc w:val="center"/>
            </w:pPr>
            <w:r>
              <w:t>May 2024</w:t>
            </w:r>
          </w:p>
        </w:tc>
        <w:tc>
          <w:tcPr>
            <w:tcW w:w="6226" w:type="dxa"/>
          </w:tcPr>
          <w:p w14:paraId="6DAF5023" w14:textId="55705069" w:rsidR="00927F11" w:rsidRDefault="00927F11" w:rsidP="00927F11">
            <w:pPr>
              <w:jc w:val="center"/>
            </w:pPr>
            <w:r>
              <w:t>Accepted by OHS Policy Sub-Committee</w:t>
            </w:r>
          </w:p>
        </w:tc>
      </w:tr>
      <w:tr w:rsidR="00927F11" w14:paraId="7C20D309" w14:textId="77777777" w:rsidTr="00927F11">
        <w:trPr>
          <w:trHeight w:val="269"/>
        </w:trPr>
        <w:tc>
          <w:tcPr>
            <w:tcW w:w="1548" w:type="dxa"/>
          </w:tcPr>
          <w:p w14:paraId="07B489B2" w14:textId="35398BD0" w:rsidR="00927F11" w:rsidRDefault="00927F11" w:rsidP="00927F11">
            <w:pPr>
              <w:jc w:val="center"/>
            </w:pPr>
            <w:r>
              <w:t>1.3</w:t>
            </w:r>
          </w:p>
        </w:tc>
        <w:tc>
          <w:tcPr>
            <w:tcW w:w="1548" w:type="dxa"/>
          </w:tcPr>
          <w:p w14:paraId="34131ACD" w14:textId="7E1B78AB" w:rsidR="00927F11" w:rsidRDefault="001C128E" w:rsidP="001C128E">
            <w:pPr>
              <w:tabs>
                <w:tab w:val="left" w:pos="1180"/>
              </w:tabs>
              <w:jc w:val="center"/>
            </w:pPr>
            <w:r>
              <w:t>July 2024</w:t>
            </w:r>
          </w:p>
        </w:tc>
        <w:tc>
          <w:tcPr>
            <w:tcW w:w="6226" w:type="dxa"/>
          </w:tcPr>
          <w:p w14:paraId="5556C06C" w14:textId="551D56F9" w:rsidR="00927F11" w:rsidRDefault="00927F11" w:rsidP="00927F11">
            <w:pPr>
              <w:jc w:val="center"/>
            </w:pPr>
            <w:r>
              <w:t>14 Day All Staff Consultation completed</w:t>
            </w:r>
          </w:p>
        </w:tc>
      </w:tr>
      <w:tr w:rsidR="003C183F" w14:paraId="0D95E83B" w14:textId="77777777" w:rsidTr="00927F11">
        <w:trPr>
          <w:trHeight w:val="269"/>
        </w:trPr>
        <w:tc>
          <w:tcPr>
            <w:tcW w:w="1548" w:type="dxa"/>
          </w:tcPr>
          <w:p w14:paraId="03335703" w14:textId="17FC014D" w:rsidR="003C183F" w:rsidRDefault="003C183F" w:rsidP="00927F11">
            <w:pPr>
              <w:jc w:val="center"/>
            </w:pPr>
            <w:r>
              <w:t>1.4</w:t>
            </w:r>
          </w:p>
        </w:tc>
        <w:tc>
          <w:tcPr>
            <w:tcW w:w="1548" w:type="dxa"/>
          </w:tcPr>
          <w:p w14:paraId="639DC3F6" w14:textId="1CA94D05" w:rsidR="003C183F" w:rsidRDefault="003C183F" w:rsidP="001C128E">
            <w:pPr>
              <w:tabs>
                <w:tab w:val="left" w:pos="1180"/>
              </w:tabs>
              <w:jc w:val="center"/>
            </w:pPr>
            <w:r>
              <w:t>April 2025</w:t>
            </w:r>
          </w:p>
        </w:tc>
        <w:tc>
          <w:tcPr>
            <w:tcW w:w="6226" w:type="dxa"/>
          </w:tcPr>
          <w:p w14:paraId="3673A536" w14:textId="242FAAB2" w:rsidR="003C183F" w:rsidRDefault="003C183F" w:rsidP="00927F11">
            <w:pPr>
              <w:jc w:val="center"/>
            </w:pPr>
            <w:r>
              <w:t>3</w:t>
            </w:r>
            <w:r w:rsidRPr="003C183F">
              <w:rPr>
                <w:vertAlign w:val="superscript"/>
              </w:rPr>
              <w:t>rd</w:t>
            </w:r>
            <w:r>
              <w:t xml:space="preserve"> Draft from OHS Team</w:t>
            </w:r>
          </w:p>
        </w:tc>
      </w:tr>
      <w:tr w:rsidR="00D56DF3" w14:paraId="3F77DEA3" w14:textId="77777777" w:rsidTr="00927F11">
        <w:trPr>
          <w:trHeight w:val="269"/>
        </w:trPr>
        <w:tc>
          <w:tcPr>
            <w:tcW w:w="1548" w:type="dxa"/>
          </w:tcPr>
          <w:p w14:paraId="239FB612" w14:textId="0B5E1F02" w:rsidR="00D56DF3" w:rsidRDefault="00D56DF3" w:rsidP="00927F11">
            <w:pPr>
              <w:jc w:val="center"/>
            </w:pPr>
            <w:r>
              <w:t>1.5</w:t>
            </w:r>
          </w:p>
        </w:tc>
        <w:tc>
          <w:tcPr>
            <w:tcW w:w="1548" w:type="dxa"/>
          </w:tcPr>
          <w:p w14:paraId="41189985" w14:textId="445017DB" w:rsidR="00D56DF3" w:rsidRDefault="008269B5" w:rsidP="001C128E">
            <w:pPr>
              <w:tabs>
                <w:tab w:val="left" w:pos="1180"/>
              </w:tabs>
              <w:jc w:val="center"/>
            </w:pPr>
            <w:r>
              <w:t>May 2025</w:t>
            </w:r>
          </w:p>
        </w:tc>
        <w:tc>
          <w:tcPr>
            <w:tcW w:w="6226" w:type="dxa"/>
          </w:tcPr>
          <w:p w14:paraId="67C65A02" w14:textId="5C9D6616" w:rsidR="00D56DF3" w:rsidRDefault="00D56DF3" w:rsidP="00927F11">
            <w:pPr>
              <w:jc w:val="center"/>
            </w:pPr>
            <w:r>
              <w:t>Accepted by OHS Policy Sub-Committee</w:t>
            </w:r>
          </w:p>
        </w:tc>
      </w:tr>
      <w:tr w:rsidR="003C183F" w14:paraId="4354DF15" w14:textId="77777777" w:rsidTr="00927F11">
        <w:trPr>
          <w:trHeight w:val="269"/>
        </w:trPr>
        <w:tc>
          <w:tcPr>
            <w:tcW w:w="1548" w:type="dxa"/>
          </w:tcPr>
          <w:p w14:paraId="05500AA2" w14:textId="6AD2CE50" w:rsidR="003C183F" w:rsidRDefault="003C183F" w:rsidP="00927F11">
            <w:pPr>
              <w:jc w:val="center"/>
            </w:pPr>
            <w:r>
              <w:t>1.</w:t>
            </w:r>
            <w:r w:rsidR="00D56DF3">
              <w:t>6</w:t>
            </w:r>
          </w:p>
        </w:tc>
        <w:tc>
          <w:tcPr>
            <w:tcW w:w="1548" w:type="dxa"/>
          </w:tcPr>
          <w:p w14:paraId="6AB4A71D" w14:textId="77777777" w:rsidR="003C183F" w:rsidRDefault="003C183F" w:rsidP="001C128E">
            <w:pPr>
              <w:tabs>
                <w:tab w:val="left" w:pos="1180"/>
              </w:tabs>
              <w:jc w:val="center"/>
            </w:pPr>
          </w:p>
        </w:tc>
        <w:tc>
          <w:tcPr>
            <w:tcW w:w="6226" w:type="dxa"/>
          </w:tcPr>
          <w:p w14:paraId="2F7C0191" w14:textId="753B5ED4" w:rsidR="003C183F" w:rsidRDefault="003C183F" w:rsidP="00927F11">
            <w:pPr>
              <w:jc w:val="center"/>
            </w:pPr>
            <w:r>
              <w:t>14 Day All Staff Consultation</w:t>
            </w:r>
          </w:p>
        </w:tc>
      </w:tr>
      <w:tr w:rsidR="001C128E" w14:paraId="41F3464E" w14:textId="77777777" w:rsidTr="00927F11">
        <w:trPr>
          <w:trHeight w:val="269"/>
        </w:trPr>
        <w:tc>
          <w:tcPr>
            <w:tcW w:w="1548" w:type="dxa"/>
          </w:tcPr>
          <w:p w14:paraId="5200B63F" w14:textId="68AAD21B" w:rsidR="001C128E" w:rsidRDefault="001C128E" w:rsidP="00927F11">
            <w:pPr>
              <w:jc w:val="center"/>
            </w:pPr>
            <w:r>
              <w:t>2.0</w:t>
            </w:r>
          </w:p>
        </w:tc>
        <w:tc>
          <w:tcPr>
            <w:tcW w:w="1548" w:type="dxa"/>
          </w:tcPr>
          <w:p w14:paraId="005C6668" w14:textId="77777777" w:rsidR="001C128E" w:rsidRDefault="001C128E" w:rsidP="001C128E">
            <w:pPr>
              <w:tabs>
                <w:tab w:val="left" w:pos="1180"/>
              </w:tabs>
              <w:jc w:val="center"/>
            </w:pPr>
          </w:p>
        </w:tc>
        <w:tc>
          <w:tcPr>
            <w:tcW w:w="6226" w:type="dxa"/>
          </w:tcPr>
          <w:p w14:paraId="73D15D40" w14:textId="07E5D6DA" w:rsidR="001C128E" w:rsidRDefault="001C128E" w:rsidP="00927F11">
            <w:pPr>
              <w:jc w:val="center"/>
            </w:pPr>
            <w:r>
              <w:t>Approved by OHS Committee</w:t>
            </w:r>
          </w:p>
        </w:tc>
      </w:tr>
    </w:tbl>
    <w:p w14:paraId="18929F31" w14:textId="77777777" w:rsidR="00BD1DF7" w:rsidRDefault="00BD1DF7" w:rsidP="00BF17BF">
      <w:pPr>
        <w:ind w:left="0"/>
        <w:jc w:val="left"/>
      </w:pPr>
    </w:p>
    <w:sectPr w:rsidR="00BD1DF7" w:rsidSect="000F3D0A">
      <w:headerReference w:type="default" r:id="rId13"/>
      <w:footerReference w:type="default" r:id="rId14"/>
      <w:headerReference w:type="first" r:id="rId15"/>
      <w:footerReference w:type="first" r:id="rId16"/>
      <w:pgSz w:w="11906" w:h="16838"/>
      <w:pgMar w:top="1440" w:right="849" w:bottom="1440" w:left="1418"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ADAE3" w14:textId="77777777" w:rsidR="007B107E" w:rsidRDefault="007B107E" w:rsidP="007433F2">
      <w:r>
        <w:separator/>
      </w:r>
    </w:p>
  </w:endnote>
  <w:endnote w:type="continuationSeparator" w:id="0">
    <w:p w14:paraId="3635AC22" w14:textId="77777777" w:rsidR="007B107E" w:rsidRDefault="007B107E" w:rsidP="007433F2">
      <w:r>
        <w:continuationSeparator/>
      </w:r>
    </w:p>
  </w:endnote>
  <w:endnote w:type="continuationNotice" w:id="1">
    <w:p w14:paraId="1CD9342B" w14:textId="77777777" w:rsidR="007B107E" w:rsidRDefault="007B10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431" w:type="dxa"/>
      <w:tblLook w:val="04A0" w:firstRow="1" w:lastRow="0" w:firstColumn="1" w:lastColumn="0" w:noHBand="0" w:noVBand="1"/>
    </w:tblPr>
    <w:tblGrid>
      <w:gridCol w:w="2551"/>
      <w:gridCol w:w="851"/>
      <w:gridCol w:w="1701"/>
      <w:gridCol w:w="1701"/>
      <w:gridCol w:w="851"/>
      <w:gridCol w:w="2552"/>
    </w:tblGrid>
    <w:tr w:rsidR="00467EB0" w:rsidRPr="00417384" w14:paraId="2B4F6C77" w14:textId="77777777" w:rsidTr="00074311">
      <w:tc>
        <w:tcPr>
          <w:tcW w:w="3402" w:type="dxa"/>
          <w:gridSpan w:val="2"/>
          <w:vAlign w:val="center"/>
        </w:tcPr>
        <w:p w14:paraId="66C5F899" w14:textId="5A9CBAB3" w:rsidR="00467EB0" w:rsidRPr="00417384" w:rsidRDefault="00467EB0" w:rsidP="004C352D">
          <w:pPr>
            <w:pStyle w:val="NoSpacing"/>
            <w:jc w:val="left"/>
            <w:rPr>
              <w:sz w:val="14"/>
              <w:szCs w:val="14"/>
            </w:rPr>
          </w:pPr>
          <w:r>
            <w:rPr>
              <w:sz w:val="14"/>
              <w:szCs w:val="14"/>
            </w:rPr>
            <w:t>OHS</w:t>
          </w:r>
          <w:r w:rsidRPr="00417384">
            <w:rPr>
              <w:sz w:val="14"/>
              <w:szCs w:val="14"/>
            </w:rPr>
            <w:t xml:space="preserve"> </w:t>
          </w:r>
          <w:r w:rsidR="004C352D">
            <w:rPr>
              <w:sz w:val="14"/>
              <w:szCs w:val="14"/>
            </w:rPr>
            <w:t>Height Safety</w:t>
          </w:r>
        </w:p>
      </w:tc>
      <w:tc>
        <w:tcPr>
          <w:tcW w:w="3402" w:type="dxa"/>
          <w:gridSpan w:val="2"/>
          <w:vAlign w:val="center"/>
        </w:tcPr>
        <w:p w14:paraId="53DEF2C0" w14:textId="77777777" w:rsidR="00467EB0" w:rsidRPr="00417384" w:rsidRDefault="00467EB0" w:rsidP="0046322B">
          <w:pPr>
            <w:pStyle w:val="NoSpacing"/>
            <w:jc w:val="center"/>
            <w:rPr>
              <w:sz w:val="14"/>
              <w:szCs w:val="14"/>
            </w:rPr>
          </w:pPr>
          <w:r w:rsidRPr="00417384">
            <w:rPr>
              <w:sz w:val="14"/>
              <w:szCs w:val="14"/>
            </w:rPr>
            <w:t>This Document is Uncontrolled when Printed</w:t>
          </w:r>
        </w:p>
      </w:tc>
      <w:tc>
        <w:tcPr>
          <w:tcW w:w="3403" w:type="dxa"/>
          <w:gridSpan w:val="2"/>
          <w:vAlign w:val="center"/>
        </w:tcPr>
        <w:p w14:paraId="2B13A28B" w14:textId="052FF9D9" w:rsidR="00467EB0" w:rsidRPr="00417384" w:rsidRDefault="00467EB0" w:rsidP="00AF6434">
          <w:pPr>
            <w:pStyle w:val="NoSpacing"/>
            <w:rPr>
              <w:sz w:val="14"/>
              <w:szCs w:val="14"/>
            </w:rPr>
          </w:pPr>
          <w:r w:rsidRPr="00417384">
            <w:rPr>
              <w:sz w:val="14"/>
              <w:szCs w:val="14"/>
            </w:rPr>
            <w:t xml:space="preserve">Responsible Officer: </w:t>
          </w:r>
          <w:r w:rsidR="003C183F">
            <w:rPr>
              <w:sz w:val="14"/>
              <w:szCs w:val="14"/>
            </w:rPr>
            <w:t xml:space="preserve">Manager </w:t>
          </w:r>
          <w:r w:rsidR="00AF6434" w:rsidRPr="008269B5">
            <w:rPr>
              <w:sz w:val="14"/>
              <w:szCs w:val="14"/>
            </w:rPr>
            <w:t>OHS</w:t>
          </w:r>
        </w:p>
      </w:tc>
    </w:tr>
    <w:tr w:rsidR="00467EB0" w:rsidRPr="00417384" w14:paraId="29F71B81" w14:textId="77777777" w:rsidTr="00074311">
      <w:tc>
        <w:tcPr>
          <w:tcW w:w="2551" w:type="dxa"/>
          <w:vAlign w:val="center"/>
        </w:tcPr>
        <w:p w14:paraId="2100CD07" w14:textId="5E51FCA1" w:rsidR="00467EB0" w:rsidRPr="00417384" w:rsidRDefault="00467EB0" w:rsidP="005209BC">
          <w:pPr>
            <w:pStyle w:val="NoSpacing"/>
            <w:rPr>
              <w:sz w:val="14"/>
              <w:szCs w:val="14"/>
            </w:rPr>
          </w:pPr>
          <w:r w:rsidRPr="00417384">
            <w:rPr>
              <w:sz w:val="14"/>
              <w:szCs w:val="14"/>
            </w:rPr>
            <w:t xml:space="preserve">Version: </w:t>
          </w:r>
          <w:r w:rsidR="005209BC">
            <w:rPr>
              <w:sz w:val="14"/>
              <w:szCs w:val="14"/>
            </w:rPr>
            <w:t>1.</w:t>
          </w:r>
          <w:r w:rsidR="008269B5">
            <w:rPr>
              <w:sz w:val="14"/>
              <w:szCs w:val="14"/>
            </w:rPr>
            <w:t>5</w:t>
          </w:r>
        </w:p>
      </w:tc>
      <w:tc>
        <w:tcPr>
          <w:tcW w:w="2552" w:type="dxa"/>
          <w:gridSpan w:val="2"/>
          <w:vAlign w:val="center"/>
        </w:tcPr>
        <w:p w14:paraId="36C63712" w14:textId="1B19B063" w:rsidR="00467EB0" w:rsidRPr="00417384" w:rsidRDefault="00467EB0" w:rsidP="005209BC">
          <w:pPr>
            <w:pStyle w:val="NoSpacing"/>
            <w:jc w:val="left"/>
            <w:rPr>
              <w:sz w:val="14"/>
              <w:szCs w:val="14"/>
            </w:rPr>
          </w:pPr>
          <w:r>
            <w:rPr>
              <w:sz w:val="14"/>
              <w:szCs w:val="14"/>
            </w:rPr>
            <w:t xml:space="preserve">Issue Date: </w:t>
          </w:r>
          <w:r w:rsidR="005209BC">
            <w:rPr>
              <w:sz w:val="14"/>
              <w:szCs w:val="14"/>
            </w:rPr>
            <w:t>July 2019</w:t>
          </w:r>
        </w:p>
      </w:tc>
      <w:tc>
        <w:tcPr>
          <w:tcW w:w="2552" w:type="dxa"/>
          <w:gridSpan w:val="2"/>
          <w:vAlign w:val="center"/>
        </w:tcPr>
        <w:p w14:paraId="6D3B89D9" w14:textId="439085CE" w:rsidR="00467EB0" w:rsidRPr="00417384" w:rsidRDefault="00467EB0" w:rsidP="005209BC">
          <w:pPr>
            <w:pStyle w:val="NoSpacing"/>
            <w:jc w:val="left"/>
            <w:rPr>
              <w:sz w:val="14"/>
              <w:szCs w:val="14"/>
            </w:rPr>
          </w:pPr>
          <w:r w:rsidRPr="00417384">
            <w:rPr>
              <w:sz w:val="14"/>
              <w:szCs w:val="14"/>
            </w:rPr>
            <w:t xml:space="preserve">Next Review: </w:t>
          </w:r>
          <w:r w:rsidR="005209BC">
            <w:rPr>
              <w:sz w:val="14"/>
              <w:szCs w:val="14"/>
            </w:rPr>
            <w:t>July 2022</w:t>
          </w:r>
        </w:p>
      </w:tc>
      <w:tc>
        <w:tcPr>
          <w:tcW w:w="2552" w:type="dxa"/>
          <w:vAlign w:val="center"/>
        </w:tcPr>
        <w:p w14:paraId="202441A5" w14:textId="42264FF6" w:rsidR="00467EB0" w:rsidRPr="00417384" w:rsidRDefault="00467EB0" w:rsidP="0046322B">
          <w:pPr>
            <w:pStyle w:val="NoSpacing"/>
            <w:jc w:val="right"/>
            <w:rPr>
              <w:sz w:val="14"/>
              <w:szCs w:val="14"/>
            </w:rPr>
          </w:pPr>
          <w:r w:rsidRPr="00417384">
            <w:rPr>
              <w:sz w:val="14"/>
              <w:szCs w:val="14"/>
            </w:rPr>
            <w:fldChar w:fldCharType="begin"/>
          </w:r>
          <w:r w:rsidRPr="00417384">
            <w:rPr>
              <w:sz w:val="14"/>
              <w:szCs w:val="14"/>
            </w:rPr>
            <w:instrText xml:space="preserve"> PAGE  \* Arabic  \* MERGEFORMAT </w:instrText>
          </w:r>
          <w:r w:rsidRPr="00417384">
            <w:rPr>
              <w:sz w:val="14"/>
              <w:szCs w:val="14"/>
            </w:rPr>
            <w:fldChar w:fldCharType="separate"/>
          </w:r>
          <w:r w:rsidR="005209BC">
            <w:rPr>
              <w:noProof/>
              <w:sz w:val="14"/>
              <w:szCs w:val="14"/>
            </w:rPr>
            <w:t>3</w:t>
          </w:r>
          <w:r w:rsidRPr="00417384">
            <w:rPr>
              <w:sz w:val="14"/>
              <w:szCs w:val="14"/>
            </w:rPr>
            <w:fldChar w:fldCharType="end"/>
          </w:r>
          <w:r>
            <w:rPr>
              <w:sz w:val="14"/>
              <w:szCs w:val="14"/>
            </w:rPr>
            <w:t>/</w:t>
          </w:r>
          <w:r w:rsidRPr="00417384">
            <w:rPr>
              <w:sz w:val="14"/>
              <w:szCs w:val="14"/>
            </w:rPr>
            <w:fldChar w:fldCharType="begin"/>
          </w:r>
          <w:r w:rsidRPr="00417384">
            <w:rPr>
              <w:sz w:val="14"/>
              <w:szCs w:val="14"/>
            </w:rPr>
            <w:instrText xml:space="preserve"> NUMPAGES  \* Arabic  \* MERGEFORMAT </w:instrText>
          </w:r>
          <w:r w:rsidRPr="00417384">
            <w:rPr>
              <w:sz w:val="14"/>
              <w:szCs w:val="14"/>
            </w:rPr>
            <w:fldChar w:fldCharType="separate"/>
          </w:r>
          <w:r w:rsidR="005209BC">
            <w:rPr>
              <w:noProof/>
              <w:sz w:val="14"/>
              <w:szCs w:val="14"/>
            </w:rPr>
            <w:t>3</w:t>
          </w:r>
          <w:r w:rsidRPr="00417384">
            <w:rPr>
              <w:noProof/>
              <w:sz w:val="14"/>
              <w:szCs w:val="14"/>
            </w:rPr>
            <w:fldChar w:fldCharType="end"/>
          </w:r>
        </w:p>
      </w:tc>
    </w:tr>
  </w:tbl>
  <w:p w14:paraId="409EDEA1" w14:textId="77777777" w:rsidR="00467EB0" w:rsidRDefault="00467EB0" w:rsidP="00FA0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431" w:type="dxa"/>
      <w:tblLook w:val="04A0" w:firstRow="1" w:lastRow="0" w:firstColumn="1" w:lastColumn="0" w:noHBand="0" w:noVBand="1"/>
    </w:tblPr>
    <w:tblGrid>
      <w:gridCol w:w="2551"/>
      <w:gridCol w:w="851"/>
      <w:gridCol w:w="1701"/>
      <w:gridCol w:w="1701"/>
      <w:gridCol w:w="851"/>
      <w:gridCol w:w="2552"/>
    </w:tblGrid>
    <w:tr w:rsidR="00FA0663" w:rsidRPr="00417384" w14:paraId="05D295A2" w14:textId="77777777" w:rsidTr="00FA0663">
      <w:tc>
        <w:tcPr>
          <w:tcW w:w="3402" w:type="dxa"/>
          <w:gridSpan w:val="2"/>
          <w:vAlign w:val="center"/>
        </w:tcPr>
        <w:p w14:paraId="6709A590" w14:textId="011A274D" w:rsidR="00FA0663" w:rsidRPr="00417384" w:rsidRDefault="00FA0663" w:rsidP="004C352D">
          <w:pPr>
            <w:pStyle w:val="Footer"/>
          </w:pPr>
          <w:r>
            <w:t>OHS</w:t>
          </w:r>
          <w:r w:rsidRPr="00417384">
            <w:t xml:space="preserve"> </w:t>
          </w:r>
          <w:r w:rsidR="004C352D">
            <w:t>Height Safety</w:t>
          </w:r>
        </w:p>
      </w:tc>
      <w:tc>
        <w:tcPr>
          <w:tcW w:w="3402" w:type="dxa"/>
          <w:gridSpan w:val="2"/>
          <w:vAlign w:val="center"/>
        </w:tcPr>
        <w:p w14:paraId="78217926" w14:textId="77777777" w:rsidR="00FA0663" w:rsidRPr="00417384" w:rsidRDefault="00FA0663" w:rsidP="00B14225">
          <w:pPr>
            <w:pStyle w:val="NoSpacing"/>
            <w:jc w:val="center"/>
            <w:rPr>
              <w:sz w:val="14"/>
              <w:szCs w:val="14"/>
            </w:rPr>
          </w:pPr>
          <w:r w:rsidRPr="00417384">
            <w:rPr>
              <w:sz w:val="14"/>
              <w:szCs w:val="14"/>
            </w:rPr>
            <w:t>This Document is Uncontrolled when Printed</w:t>
          </w:r>
        </w:p>
      </w:tc>
      <w:tc>
        <w:tcPr>
          <w:tcW w:w="3403" w:type="dxa"/>
          <w:gridSpan w:val="2"/>
          <w:vAlign w:val="center"/>
        </w:tcPr>
        <w:p w14:paraId="37319FF7" w14:textId="7E4FBACE" w:rsidR="00FA0663" w:rsidRPr="00417384" w:rsidRDefault="00FA0663" w:rsidP="00AF6434">
          <w:pPr>
            <w:pStyle w:val="NoSpacing"/>
            <w:rPr>
              <w:sz w:val="14"/>
              <w:szCs w:val="14"/>
            </w:rPr>
          </w:pPr>
          <w:r w:rsidRPr="00417384">
            <w:rPr>
              <w:sz w:val="14"/>
              <w:szCs w:val="14"/>
            </w:rPr>
            <w:t xml:space="preserve">Responsible Officer: </w:t>
          </w:r>
          <w:r w:rsidR="00927F11">
            <w:rPr>
              <w:sz w:val="14"/>
              <w:szCs w:val="14"/>
            </w:rPr>
            <w:t xml:space="preserve">Manager </w:t>
          </w:r>
          <w:r w:rsidR="003C183F" w:rsidRPr="008269B5">
            <w:rPr>
              <w:sz w:val="14"/>
              <w:szCs w:val="14"/>
            </w:rPr>
            <w:t>OHS</w:t>
          </w:r>
        </w:p>
      </w:tc>
    </w:tr>
    <w:tr w:rsidR="00FA0663" w:rsidRPr="00417384" w14:paraId="487615B8" w14:textId="77777777" w:rsidTr="00FA0663">
      <w:tc>
        <w:tcPr>
          <w:tcW w:w="2551" w:type="dxa"/>
          <w:vAlign w:val="center"/>
        </w:tcPr>
        <w:p w14:paraId="7AC32597" w14:textId="49BE1479" w:rsidR="00FA0663" w:rsidRPr="00417384" w:rsidRDefault="00FA0663" w:rsidP="005209BC">
          <w:pPr>
            <w:pStyle w:val="NoSpacing"/>
            <w:rPr>
              <w:sz w:val="14"/>
              <w:szCs w:val="14"/>
            </w:rPr>
          </w:pPr>
          <w:r w:rsidRPr="00417384">
            <w:rPr>
              <w:sz w:val="14"/>
              <w:szCs w:val="14"/>
            </w:rPr>
            <w:t xml:space="preserve">Version: </w:t>
          </w:r>
          <w:r w:rsidR="005209BC">
            <w:rPr>
              <w:sz w:val="14"/>
              <w:szCs w:val="14"/>
            </w:rPr>
            <w:t>1.</w:t>
          </w:r>
          <w:r w:rsidR="008269B5">
            <w:rPr>
              <w:sz w:val="14"/>
              <w:szCs w:val="14"/>
            </w:rPr>
            <w:t>5</w:t>
          </w:r>
        </w:p>
      </w:tc>
      <w:tc>
        <w:tcPr>
          <w:tcW w:w="2552" w:type="dxa"/>
          <w:gridSpan w:val="2"/>
          <w:vAlign w:val="center"/>
        </w:tcPr>
        <w:p w14:paraId="2B860579" w14:textId="2E6EBAEA" w:rsidR="00FA0663" w:rsidRPr="00417384" w:rsidRDefault="00FA0663" w:rsidP="005209BC">
          <w:pPr>
            <w:pStyle w:val="NoSpacing"/>
            <w:rPr>
              <w:sz w:val="14"/>
              <w:szCs w:val="14"/>
            </w:rPr>
          </w:pPr>
          <w:r>
            <w:rPr>
              <w:sz w:val="14"/>
              <w:szCs w:val="14"/>
            </w:rPr>
            <w:t xml:space="preserve">Issue Date: </w:t>
          </w:r>
          <w:r w:rsidR="005209BC">
            <w:rPr>
              <w:sz w:val="14"/>
              <w:szCs w:val="14"/>
            </w:rPr>
            <w:t>July 2019</w:t>
          </w:r>
        </w:p>
      </w:tc>
      <w:tc>
        <w:tcPr>
          <w:tcW w:w="2552" w:type="dxa"/>
          <w:gridSpan w:val="2"/>
          <w:vAlign w:val="center"/>
        </w:tcPr>
        <w:p w14:paraId="4F8CB0EC" w14:textId="69055E0D" w:rsidR="00FA0663" w:rsidRPr="00417384" w:rsidRDefault="00FA0663" w:rsidP="00ED3872">
          <w:pPr>
            <w:pStyle w:val="NoSpacing"/>
            <w:rPr>
              <w:sz w:val="14"/>
              <w:szCs w:val="14"/>
            </w:rPr>
          </w:pPr>
          <w:r w:rsidRPr="00417384">
            <w:rPr>
              <w:sz w:val="14"/>
              <w:szCs w:val="14"/>
            </w:rPr>
            <w:t xml:space="preserve">Next Review: </w:t>
          </w:r>
          <w:r w:rsidR="005209BC">
            <w:rPr>
              <w:sz w:val="14"/>
              <w:szCs w:val="14"/>
            </w:rPr>
            <w:t>July 2022</w:t>
          </w:r>
        </w:p>
      </w:tc>
      <w:tc>
        <w:tcPr>
          <w:tcW w:w="2552" w:type="dxa"/>
          <w:vAlign w:val="center"/>
        </w:tcPr>
        <w:p w14:paraId="636C2FE3" w14:textId="77777777" w:rsidR="00FA0663" w:rsidRPr="00417384" w:rsidRDefault="00FA0663" w:rsidP="00B14225">
          <w:pPr>
            <w:pStyle w:val="NoSpacing"/>
            <w:jc w:val="right"/>
            <w:rPr>
              <w:sz w:val="14"/>
              <w:szCs w:val="14"/>
            </w:rPr>
          </w:pPr>
          <w:r w:rsidRPr="00417384">
            <w:rPr>
              <w:sz w:val="14"/>
              <w:szCs w:val="14"/>
            </w:rPr>
            <w:fldChar w:fldCharType="begin"/>
          </w:r>
          <w:r w:rsidRPr="00417384">
            <w:rPr>
              <w:sz w:val="14"/>
              <w:szCs w:val="14"/>
            </w:rPr>
            <w:instrText xml:space="preserve"> PAGE  \* Arabic  \* MERGEFORMAT </w:instrText>
          </w:r>
          <w:r w:rsidRPr="00417384">
            <w:rPr>
              <w:sz w:val="14"/>
              <w:szCs w:val="14"/>
            </w:rPr>
            <w:fldChar w:fldCharType="separate"/>
          </w:r>
          <w:r w:rsidR="005209BC">
            <w:rPr>
              <w:noProof/>
              <w:sz w:val="14"/>
              <w:szCs w:val="14"/>
            </w:rPr>
            <w:t>1</w:t>
          </w:r>
          <w:r w:rsidRPr="00417384">
            <w:rPr>
              <w:sz w:val="14"/>
              <w:szCs w:val="14"/>
            </w:rPr>
            <w:fldChar w:fldCharType="end"/>
          </w:r>
          <w:r>
            <w:rPr>
              <w:sz w:val="14"/>
              <w:szCs w:val="14"/>
            </w:rPr>
            <w:t>/</w:t>
          </w:r>
          <w:r w:rsidRPr="00417384">
            <w:rPr>
              <w:sz w:val="14"/>
              <w:szCs w:val="14"/>
            </w:rPr>
            <w:fldChar w:fldCharType="begin"/>
          </w:r>
          <w:r w:rsidRPr="00417384">
            <w:rPr>
              <w:sz w:val="14"/>
              <w:szCs w:val="14"/>
            </w:rPr>
            <w:instrText xml:space="preserve"> NUMPAGES  \* Arabic  \* MERGEFORMAT </w:instrText>
          </w:r>
          <w:r w:rsidRPr="00417384">
            <w:rPr>
              <w:sz w:val="14"/>
              <w:szCs w:val="14"/>
            </w:rPr>
            <w:fldChar w:fldCharType="separate"/>
          </w:r>
          <w:r w:rsidR="005209BC">
            <w:rPr>
              <w:noProof/>
              <w:sz w:val="14"/>
              <w:szCs w:val="14"/>
            </w:rPr>
            <w:t>3</w:t>
          </w:r>
          <w:r w:rsidRPr="00417384">
            <w:rPr>
              <w:noProof/>
              <w:sz w:val="14"/>
              <w:szCs w:val="14"/>
            </w:rPr>
            <w:fldChar w:fldCharType="end"/>
          </w:r>
        </w:p>
      </w:tc>
    </w:tr>
  </w:tbl>
  <w:p w14:paraId="201BD6BC" w14:textId="77777777" w:rsidR="00FA0663" w:rsidRDefault="00FA0663" w:rsidP="00FA0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6A4F1" w14:textId="77777777" w:rsidR="007B107E" w:rsidRDefault="007B107E" w:rsidP="007433F2">
      <w:r>
        <w:separator/>
      </w:r>
    </w:p>
  </w:footnote>
  <w:footnote w:type="continuationSeparator" w:id="0">
    <w:p w14:paraId="20C368FE" w14:textId="77777777" w:rsidR="007B107E" w:rsidRDefault="007B107E" w:rsidP="007433F2">
      <w:r>
        <w:continuationSeparator/>
      </w:r>
    </w:p>
  </w:footnote>
  <w:footnote w:type="continuationNotice" w:id="1">
    <w:p w14:paraId="1E8CAAB6" w14:textId="77777777" w:rsidR="007B107E" w:rsidRDefault="007B10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61" w:type="dxa"/>
      <w:tblInd w:w="-572" w:type="dxa"/>
      <w:tblLook w:val="04A0" w:firstRow="1" w:lastRow="0" w:firstColumn="1" w:lastColumn="0" w:noHBand="0" w:noVBand="1"/>
    </w:tblPr>
    <w:tblGrid>
      <w:gridCol w:w="2240"/>
      <w:gridCol w:w="6095"/>
      <w:gridCol w:w="2126"/>
    </w:tblGrid>
    <w:tr w:rsidR="00BD1DF7" w14:paraId="5B9E6000" w14:textId="77777777" w:rsidTr="00801E50">
      <w:trPr>
        <w:trHeight w:val="1180"/>
      </w:trPr>
      <w:tc>
        <w:tcPr>
          <w:tcW w:w="2240" w:type="dxa"/>
          <w:vAlign w:val="center"/>
        </w:tcPr>
        <w:p w14:paraId="36373731" w14:textId="44C1D3EE" w:rsidR="00BD1DF7" w:rsidRDefault="00BD1DF7" w:rsidP="00801E50">
          <w:pPr>
            <w:pStyle w:val="Header"/>
            <w:ind w:left="0"/>
            <w:jc w:val="center"/>
          </w:pPr>
          <w:r>
            <w:rPr>
              <w:noProof/>
              <w:lang w:eastAsia="en-AU"/>
            </w:rPr>
            <w:drawing>
              <wp:inline distT="0" distB="0" distL="0" distR="0" wp14:anchorId="0B37234B" wp14:editId="18D1E687">
                <wp:extent cx="1112807" cy="668273"/>
                <wp:effectExtent l="0" t="0" r="0" b="0"/>
                <wp:docPr id="12" name="Picture 12" descr="C:\Users\dweave\ObjectiveHome\objective-8008\Objects\CGD_OSW_LOGO_STACKED_COLOUR_HR (A4544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weave\ObjectiveHome\objective-8008\Objects\CGD_OSW_LOGO_STACKED_COLOUR_HR (A454406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3808" cy="668874"/>
                        </a:xfrm>
                        <a:prstGeom prst="rect">
                          <a:avLst/>
                        </a:prstGeom>
                        <a:noFill/>
                        <a:ln>
                          <a:noFill/>
                        </a:ln>
                      </pic:spPr>
                    </pic:pic>
                  </a:graphicData>
                </a:graphic>
              </wp:inline>
            </w:drawing>
          </w:r>
        </w:p>
      </w:tc>
      <w:tc>
        <w:tcPr>
          <w:tcW w:w="6095" w:type="dxa"/>
          <w:shd w:val="clear" w:color="auto" w:fill="0070C0"/>
          <w:vAlign w:val="center"/>
        </w:tcPr>
        <w:p w14:paraId="7F4D1FAD" w14:textId="4D0162AE" w:rsidR="00BD1DF7" w:rsidRPr="00FA0663" w:rsidRDefault="00F94FAE" w:rsidP="004C352D">
          <w:pPr>
            <w:pStyle w:val="Title"/>
          </w:pPr>
          <w:r>
            <w:rPr>
              <w:color w:val="FFFFFF" w:themeColor="background1"/>
            </w:rPr>
            <w:t xml:space="preserve">OHS </w:t>
          </w:r>
          <w:r w:rsidR="004C352D">
            <w:rPr>
              <w:color w:val="FFFFFF" w:themeColor="background1"/>
            </w:rPr>
            <w:t>Height Safety Procedure</w:t>
          </w:r>
        </w:p>
      </w:tc>
      <w:tc>
        <w:tcPr>
          <w:tcW w:w="2126" w:type="dxa"/>
          <w:vAlign w:val="center"/>
        </w:tcPr>
        <w:p w14:paraId="1C9A0429" w14:textId="369D52F8" w:rsidR="00BD1DF7" w:rsidRPr="008D18D0" w:rsidRDefault="00F94FAE" w:rsidP="00F94FAE">
          <w:pPr>
            <w:spacing w:after="0"/>
            <w:ind w:left="0"/>
            <w:jc w:val="center"/>
            <w:rPr>
              <w:rFonts w:ascii="Calibri" w:hAnsi="Calibri" w:cs="Calibri"/>
              <w:color w:val="000000"/>
            </w:rPr>
          </w:pPr>
          <w:r>
            <w:rPr>
              <w:rFonts w:ascii="Calibri" w:hAnsi="Calibri" w:cs="Calibri"/>
              <w:noProof/>
              <w:color w:val="000000"/>
              <w:lang w:eastAsia="en-AU"/>
            </w:rPr>
            <w:drawing>
              <wp:inline distT="0" distB="0" distL="0" distR="0" wp14:anchorId="4C84B428" wp14:editId="378B9746">
                <wp:extent cx="1192378" cy="710837"/>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197" cy="717287"/>
                        </a:xfrm>
                        <a:prstGeom prst="rect">
                          <a:avLst/>
                        </a:prstGeom>
                        <a:noFill/>
                        <a:ln>
                          <a:noFill/>
                        </a:ln>
                      </pic:spPr>
                    </pic:pic>
                  </a:graphicData>
                </a:graphic>
              </wp:inline>
            </w:drawing>
          </w:r>
        </w:p>
      </w:tc>
    </w:tr>
  </w:tbl>
  <w:p w14:paraId="66D5B50B" w14:textId="5AEC39D6" w:rsidR="00467EB0" w:rsidRDefault="005551D8" w:rsidP="00074311">
    <w:pPr>
      <w:pStyle w:val="Header"/>
      <w:ind w:left="0"/>
    </w:pPr>
    <w:sdt>
      <w:sdtPr>
        <w:id w:val="1656023811"/>
        <w:docPartObj>
          <w:docPartGallery w:val="Watermarks"/>
          <w:docPartUnique/>
        </w:docPartObj>
      </w:sdtPr>
      <w:sdtContent>
        <w:r>
          <w:rPr>
            <w:noProof/>
          </w:rPr>
          <w:pict w14:anchorId="24585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61" w:type="dxa"/>
      <w:tblInd w:w="-572" w:type="dxa"/>
      <w:tblLook w:val="04A0" w:firstRow="1" w:lastRow="0" w:firstColumn="1" w:lastColumn="0" w:noHBand="0" w:noVBand="1"/>
    </w:tblPr>
    <w:tblGrid>
      <w:gridCol w:w="2240"/>
      <w:gridCol w:w="6095"/>
      <w:gridCol w:w="2126"/>
    </w:tblGrid>
    <w:tr w:rsidR="0001245F" w14:paraId="07950842" w14:textId="77777777" w:rsidTr="00E17CD2">
      <w:trPr>
        <w:trHeight w:val="940"/>
      </w:trPr>
      <w:tc>
        <w:tcPr>
          <w:tcW w:w="2240" w:type="dxa"/>
          <w:vAlign w:val="center"/>
        </w:tcPr>
        <w:p w14:paraId="6024CB85" w14:textId="748ED467" w:rsidR="00ED3872" w:rsidRDefault="0001245F" w:rsidP="00B14225">
          <w:pPr>
            <w:pStyle w:val="Header"/>
            <w:ind w:left="0"/>
            <w:jc w:val="center"/>
          </w:pPr>
          <w:r>
            <w:rPr>
              <w:noProof/>
            </w:rPr>
            <w:drawing>
              <wp:inline distT="0" distB="0" distL="0" distR="0" wp14:anchorId="6015E936" wp14:editId="18DB35B9">
                <wp:extent cx="1263650" cy="402188"/>
                <wp:effectExtent l="0" t="0" r="0" b="0"/>
                <wp:docPr id="2095908399" name="Picture 1" descr="Corporate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234" cy="424335"/>
                        </a:xfrm>
                        <a:prstGeom prst="rect">
                          <a:avLst/>
                        </a:prstGeom>
                        <a:noFill/>
                        <a:ln>
                          <a:noFill/>
                        </a:ln>
                      </pic:spPr>
                    </pic:pic>
                  </a:graphicData>
                </a:graphic>
              </wp:inline>
            </w:drawing>
          </w:r>
        </w:p>
      </w:tc>
      <w:tc>
        <w:tcPr>
          <w:tcW w:w="6095" w:type="dxa"/>
          <w:shd w:val="clear" w:color="auto" w:fill="0070C0"/>
          <w:vAlign w:val="center"/>
        </w:tcPr>
        <w:p w14:paraId="7EA0959D" w14:textId="04B606DB" w:rsidR="00ED3872" w:rsidRPr="00FA0663" w:rsidRDefault="00ED3872" w:rsidP="004C352D">
          <w:pPr>
            <w:pStyle w:val="Title"/>
          </w:pPr>
          <w:r>
            <w:rPr>
              <w:color w:val="FFFFFF" w:themeColor="background1"/>
            </w:rPr>
            <w:t xml:space="preserve">OHS </w:t>
          </w:r>
          <w:r w:rsidR="004C352D">
            <w:rPr>
              <w:color w:val="FFFFFF" w:themeColor="background1"/>
            </w:rPr>
            <w:t>Height Safety Procedure</w:t>
          </w:r>
        </w:p>
      </w:tc>
      <w:tc>
        <w:tcPr>
          <w:tcW w:w="2126" w:type="dxa"/>
          <w:vAlign w:val="center"/>
        </w:tcPr>
        <w:p w14:paraId="7198A23E" w14:textId="25A739E0" w:rsidR="00ED3872" w:rsidRPr="008D18D0" w:rsidRDefault="00ED3872" w:rsidP="00ED3872">
          <w:pPr>
            <w:spacing w:after="0"/>
            <w:ind w:left="0"/>
            <w:jc w:val="center"/>
            <w:rPr>
              <w:rFonts w:ascii="Calibri" w:hAnsi="Calibri" w:cs="Calibri"/>
              <w:color w:val="000000"/>
            </w:rPr>
          </w:pPr>
          <w:r>
            <w:rPr>
              <w:rFonts w:ascii="Calibri" w:hAnsi="Calibri" w:cs="Calibri"/>
              <w:noProof/>
              <w:color w:val="000000"/>
              <w:lang w:eastAsia="en-AU"/>
            </w:rPr>
            <w:drawing>
              <wp:inline distT="0" distB="0" distL="0" distR="0" wp14:anchorId="0E966558" wp14:editId="42AF42EA">
                <wp:extent cx="1165721" cy="694944"/>
                <wp:effectExtent l="19050" t="19050" r="15875"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7334" cy="707829"/>
                        </a:xfrm>
                        <a:prstGeom prst="rect">
                          <a:avLst/>
                        </a:prstGeom>
                        <a:noFill/>
                        <a:ln>
                          <a:solidFill>
                            <a:schemeClr val="bg1"/>
                          </a:solidFill>
                        </a:ln>
                      </pic:spPr>
                    </pic:pic>
                  </a:graphicData>
                </a:graphic>
              </wp:inline>
            </w:drawing>
          </w:r>
        </w:p>
      </w:tc>
    </w:tr>
  </w:tbl>
  <w:p w14:paraId="2E657A92" w14:textId="77777777" w:rsidR="00074311" w:rsidRDefault="00074311" w:rsidP="00074311">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3D9"/>
    <w:multiLevelType w:val="hybridMultilevel"/>
    <w:tmpl w:val="523E7DE0"/>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start w:val="1"/>
      <w:numFmt w:val="bullet"/>
      <w:lvlText w:val=""/>
      <w:lvlJc w:val="left"/>
      <w:pPr>
        <w:ind w:left="2869" w:hanging="360"/>
      </w:pPr>
      <w:rPr>
        <w:rFonts w:ascii="Wingdings" w:hAnsi="Wingdings" w:hint="default"/>
      </w:rPr>
    </w:lvl>
    <w:lvl w:ilvl="3" w:tplc="0C090001">
      <w:start w:val="1"/>
      <w:numFmt w:val="bullet"/>
      <w:lvlText w:val=""/>
      <w:lvlJc w:val="left"/>
      <w:pPr>
        <w:ind w:left="3589" w:hanging="360"/>
      </w:pPr>
      <w:rPr>
        <w:rFonts w:ascii="Symbol" w:hAnsi="Symbol" w:hint="default"/>
      </w:rPr>
    </w:lvl>
    <w:lvl w:ilvl="4" w:tplc="0C090003">
      <w:start w:val="1"/>
      <w:numFmt w:val="bullet"/>
      <w:lvlText w:val="o"/>
      <w:lvlJc w:val="left"/>
      <w:pPr>
        <w:ind w:left="4309" w:hanging="360"/>
      </w:pPr>
      <w:rPr>
        <w:rFonts w:ascii="Courier New" w:hAnsi="Courier New" w:cs="Courier New" w:hint="default"/>
      </w:rPr>
    </w:lvl>
    <w:lvl w:ilvl="5" w:tplc="0C090005">
      <w:start w:val="1"/>
      <w:numFmt w:val="bullet"/>
      <w:lvlText w:val=""/>
      <w:lvlJc w:val="left"/>
      <w:pPr>
        <w:ind w:left="5029" w:hanging="360"/>
      </w:pPr>
      <w:rPr>
        <w:rFonts w:ascii="Wingdings" w:hAnsi="Wingdings" w:hint="default"/>
      </w:rPr>
    </w:lvl>
    <w:lvl w:ilvl="6" w:tplc="0C090001">
      <w:start w:val="1"/>
      <w:numFmt w:val="bullet"/>
      <w:lvlText w:val=""/>
      <w:lvlJc w:val="left"/>
      <w:pPr>
        <w:ind w:left="5749" w:hanging="360"/>
      </w:pPr>
      <w:rPr>
        <w:rFonts w:ascii="Symbol" w:hAnsi="Symbol" w:hint="default"/>
      </w:rPr>
    </w:lvl>
    <w:lvl w:ilvl="7" w:tplc="0C090003">
      <w:start w:val="1"/>
      <w:numFmt w:val="bullet"/>
      <w:lvlText w:val="o"/>
      <w:lvlJc w:val="left"/>
      <w:pPr>
        <w:ind w:left="6469" w:hanging="360"/>
      </w:pPr>
      <w:rPr>
        <w:rFonts w:ascii="Courier New" w:hAnsi="Courier New" w:cs="Courier New" w:hint="default"/>
      </w:rPr>
    </w:lvl>
    <w:lvl w:ilvl="8" w:tplc="0C090005">
      <w:start w:val="1"/>
      <w:numFmt w:val="bullet"/>
      <w:lvlText w:val=""/>
      <w:lvlJc w:val="left"/>
      <w:pPr>
        <w:ind w:left="7189" w:hanging="360"/>
      </w:pPr>
      <w:rPr>
        <w:rFonts w:ascii="Wingdings" w:hAnsi="Wingdings" w:hint="default"/>
      </w:rPr>
    </w:lvl>
  </w:abstractNum>
  <w:abstractNum w:abstractNumId="1" w15:restartNumberingAfterBreak="0">
    <w:nsid w:val="05A0702A"/>
    <w:multiLevelType w:val="hybridMultilevel"/>
    <w:tmpl w:val="89645018"/>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abstractNum w:abstractNumId="2" w15:restartNumberingAfterBreak="0">
    <w:nsid w:val="181B06B6"/>
    <w:multiLevelType w:val="hybridMultilevel"/>
    <w:tmpl w:val="A58462E4"/>
    <w:lvl w:ilvl="0" w:tplc="4E848F80">
      <w:start w:val="1"/>
      <w:numFmt w:val="lowerLetter"/>
      <w:pStyle w:val="Level3list"/>
      <w:lvlText w:val="(%1)"/>
      <w:lvlJc w:val="left"/>
      <w:pPr>
        <w:tabs>
          <w:tab w:val="num" w:pos="1800"/>
        </w:tabs>
        <w:ind w:left="1800" w:hanging="360"/>
      </w:pPr>
      <w:rPr>
        <w:rFonts w:hint="default"/>
      </w:rPr>
    </w:lvl>
    <w:lvl w:ilvl="1" w:tplc="04090001">
      <w:start w:val="1"/>
      <w:numFmt w:val="bullet"/>
      <w:lvlText w:val=""/>
      <w:lvlJc w:val="left"/>
      <w:pPr>
        <w:tabs>
          <w:tab w:val="num" w:pos="900"/>
        </w:tabs>
        <w:ind w:left="900" w:hanging="360"/>
      </w:pPr>
      <w:rPr>
        <w:rFonts w:ascii="Symbol" w:hAnsi="Symbol" w:cs="Courier New" w:hint="default"/>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 w15:restartNumberingAfterBreak="0">
    <w:nsid w:val="1A486557"/>
    <w:multiLevelType w:val="hybridMultilevel"/>
    <w:tmpl w:val="673AAD38"/>
    <w:lvl w:ilvl="0" w:tplc="E1E23AFE">
      <w:start w:val="1"/>
      <w:numFmt w:val="decimal"/>
      <w:pStyle w:val="Heading3"/>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4" w15:restartNumberingAfterBreak="0">
    <w:nsid w:val="1A8508F6"/>
    <w:multiLevelType w:val="hybridMultilevel"/>
    <w:tmpl w:val="FCA4A68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5" w15:restartNumberingAfterBreak="0">
    <w:nsid w:val="1C3A24BE"/>
    <w:multiLevelType w:val="hybridMultilevel"/>
    <w:tmpl w:val="6E645960"/>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abstractNum w:abstractNumId="6" w15:restartNumberingAfterBreak="0">
    <w:nsid w:val="221B1943"/>
    <w:multiLevelType w:val="multilevel"/>
    <w:tmpl w:val="2D322B0A"/>
    <w:lvl w:ilvl="0">
      <w:start w:val="1"/>
      <w:numFmt w:val="decimal"/>
      <w:pStyle w:val="Heading1"/>
      <w:lvlText w:val="%1."/>
      <w:lvlJc w:val="left"/>
      <w:pPr>
        <w:ind w:left="360" w:hanging="360"/>
      </w:pPr>
    </w:lvl>
    <w:lvl w:ilvl="1">
      <w:start w:val="1"/>
      <w:numFmt w:val="decimal"/>
      <w:pStyle w:val="Heading2"/>
      <w:isLgl/>
      <w:lvlText w:val="%1.%2"/>
      <w:lvlJc w:val="left"/>
      <w:pPr>
        <w:ind w:left="662" w:hanging="555"/>
      </w:pPr>
      <w:rPr>
        <w:rFonts w:hint="default"/>
      </w:rPr>
    </w:lvl>
    <w:lvl w:ilvl="2">
      <w:start w:val="3"/>
      <w:numFmt w:val="decimal"/>
      <w:pStyle w:val="Heading4"/>
      <w:isLgl/>
      <w:lvlText w:val="%1.%2.%3"/>
      <w:lvlJc w:val="left"/>
      <w:pPr>
        <w:ind w:left="934"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41" w:hanging="72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615" w:hanging="1080"/>
      </w:pPr>
      <w:rPr>
        <w:rFonts w:hint="default"/>
      </w:rPr>
    </w:lvl>
    <w:lvl w:ilvl="6">
      <w:start w:val="1"/>
      <w:numFmt w:val="decimal"/>
      <w:isLgl/>
      <w:lvlText w:val="%1.%2.%3.%4.%5.%6.%7"/>
      <w:lvlJc w:val="left"/>
      <w:pPr>
        <w:ind w:left="2082" w:hanging="1440"/>
      </w:pPr>
      <w:rPr>
        <w:rFonts w:hint="default"/>
      </w:rPr>
    </w:lvl>
    <w:lvl w:ilvl="7">
      <w:start w:val="1"/>
      <w:numFmt w:val="decimal"/>
      <w:isLgl/>
      <w:lvlText w:val="%1.%2.%3.%4.%5.%6.%7.%8"/>
      <w:lvlJc w:val="left"/>
      <w:pPr>
        <w:ind w:left="2189" w:hanging="1440"/>
      </w:pPr>
      <w:rPr>
        <w:rFonts w:hint="default"/>
      </w:rPr>
    </w:lvl>
    <w:lvl w:ilvl="8">
      <w:start w:val="1"/>
      <w:numFmt w:val="decimal"/>
      <w:isLgl/>
      <w:lvlText w:val="%1.%2.%3.%4.%5.%6.%7.%8.%9"/>
      <w:lvlJc w:val="left"/>
      <w:pPr>
        <w:ind w:left="2656" w:hanging="1800"/>
      </w:pPr>
      <w:rPr>
        <w:rFonts w:hint="default"/>
      </w:rPr>
    </w:lvl>
  </w:abstractNum>
  <w:abstractNum w:abstractNumId="7" w15:restartNumberingAfterBreak="0">
    <w:nsid w:val="3A2A1A08"/>
    <w:multiLevelType w:val="hybridMultilevel"/>
    <w:tmpl w:val="ABEAE144"/>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abstractNum w:abstractNumId="8" w15:restartNumberingAfterBreak="0">
    <w:nsid w:val="3B64197B"/>
    <w:multiLevelType w:val="hybridMultilevel"/>
    <w:tmpl w:val="91561B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CF3040E"/>
    <w:multiLevelType w:val="multilevel"/>
    <w:tmpl w:val="3B9E9A82"/>
    <w:lvl w:ilvl="0">
      <w:start w:val="5"/>
      <w:numFmt w:val="decimal"/>
      <w:lvlText w:val="%1"/>
      <w:lvlJc w:val="left"/>
      <w:pPr>
        <w:ind w:left="360" w:hanging="360"/>
      </w:pPr>
      <w:rPr>
        <w:rFonts w:hint="default"/>
      </w:rPr>
    </w:lvl>
    <w:lvl w:ilvl="1">
      <w:start w:val="1"/>
      <w:numFmt w:val="decimal"/>
      <w:lvlText w:val="%1.%2"/>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D6F092B"/>
    <w:multiLevelType w:val="singleLevel"/>
    <w:tmpl w:val="AFC4A24E"/>
    <w:lvl w:ilvl="0">
      <w:start w:val="1"/>
      <w:numFmt w:val="upperLetter"/>
      <w:pStyle w:val="Recitals"/>
      <w:lvlText w:val="%1."/>
      <w:lvlJc w:val="left"/>
      <w:pPr>
        <w:tabs>
          <w:tab w:val="num" w:pos="720"/>
        </w:tabs>
        <w:ind w:left="720" w:hanging="720"/>
      </w:pPr>
    </w:lvl>
  </w:abstractNum>
  <w:abstractNum w:abstractNumId="11" w15:restartNumberingAfterBreak="0">
    <w:nsid w:val="42B96DAB"/>
    <w:multiLevelType w:val="hybridMultilevel"/>
    <w:tmpl w:val="FF449D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43891FF7"/>
    <w:multiLevelType w:val="hybridMultilevel"/>
    <w:tmpl w:val="139A5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55C236A"/>
    <w:multiLevelType w:val="hybridMultilevel"/>
    <w:tmpl w:val="85BE462A"/>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abstractNum w:abstractNumId="14" w15:restartNumberingAfterBreak="0">
    <w:nsid w:val="479846DC"/>
    <w:multiLevelType w:val="hybridMultilevel"/>
    <w:tmpl w:val="557A84E4"/>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abstractNum w:abstractNumId="15" w15:restartNumberingAfterBreak="0">
    <w:nsid w:val="53813060"/>
    <w:multiLevelType w:val="hybridMultilevel"/>
    <w:tmpl w:val="9BF8F42C"/>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abstractNum w:abstractNumId="16" w15:restartNumberingAfterBreak="0">
    <w:nsid w:val="5D734A97"/>
    <w:multiLevelType w:val="hybridMultilevel"/>
    <w:tmpl w:val="A8786F3A"/>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num w:numId="1" w16cid:durableId="727805853">
    <w:abstractNumId w:val="6"/>
  </w:num>
  <w:num w:numId="2" w16cid:durableId="138421942">
    <w:abstractNumId w:val="9"/>
  </w:num>
  <w:num w:numId="3" w16cid:durableId="280037576">
    <w:abstractNumId w:val="2"/>
  </w:num>
  <w:num w:numId="4" w16cid:durableId="1537690915">
    <w:abstractNumId w:val="10"/>
  </w:num>
  <w:num w:numId="5" w16cid:durableId="1708945340">
    <w:abstractNumId w:val="3"/>
  </w:num>
  <w:num w:numId="6" w16cid:durableId="9569162">
    <w:abstractNumId w:val="3"/>
    <w:lvlOverride w:ilvl="0">
      <w:startOverride w:val="1"/>
    </w:lvlOverride>
  </w:num>
  <w:num w:numId="7" w16cid:durableId="1959331885">
    <w:abstractNumId w:val="3"/>
    <w:lvlOverride w:ilvl="0">
      <w:startOverride w:val="1"/>
    </w:lvlOverride>
  </w:num>
  <w:num w:numId="8" w16cid:durableId="1841692917">
    <w:abstractNumId w:val="3"/>
    <w:lvlOverride w:ilvl="0">
      <w:startOverride w:val="1"/>
    </w:lvlOverride>
  </w:num>
  <w:num w:numId="9" w16cid:durableId="1114713328">
    <w:abstractNumId w:val="3"/>
    <w:lvlOverride w:ilvl="0">
      <w:startOverride w:val="1"/>
    </w:lvlOverride>
  </w:num>
  <w:num w:numId="10" w16cid:durableId="1565524210">
    <w:abstractNumId w:val="3"/>
    <w:lvlOverride w:ilvl="0">
      <w:startOverride w:val="1"/>
    </w:lvlOverride>
  </w:num>
  <w:num w:numId="11" w16cid:durableId="446312615">
    <w:abstractNumId w:val="3"/>
    <w:lvlOverride w:ilvl="0">
      <w:startOverride w:val="1"/>
    </w:lvlOverride>
  </w:num>
  <w:num w:numId="12" w16cid:durableId="289023027">
    <w:abstractNumId w:val="0"/>
  </w:num>
  <w:num w:numId="13" w16cid:durableId="1664549309">
    <w:abstractNumId w:val="4"/>
  </w:num>
  <w:num w:numId="14" w16cid:durableId="22099319">
    <w:abstractNumId w:val="16"/>
  </w:num>
  <w:num w:numId="15" w16cid:durableId="98215483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2371608">
    <w:abstractNumId w:val="12"/>
  </w:num>
  <w:num w:numId="17" w16cid:durableId="1863088156">
    <w:abstractNumId w:val="1"/>
  </w:num>
  <w:num w:numId="18" w16cid:durableId="1201281677">
    <w:abstractNumId w:val="5"/>
  </w:num>
  <w:num w:numId="19" w16cid:durableId="2034115894">
    <w:abstractNumId w:val="13"/>
  </w:num>
  <w:num w:numId="20" w16cid:durableId="518471070">
    <w:abstractNumId w:val="11"/>
  </w:num>
  <w:num w:numId="21" w16cid:durableId="1846239517">
    <w:abstractNumId w:val="14"/>
  </w:num>
  <w:num w:numId="22" w16cid:durableId="1450858625">
    <w:abstractNumId w:val="15"/>
  </w:num>
  <w:num w:numId="23" w16cid:durableId="418409488">
    <w:abstractNumId w:val="8"/>
  </w:num>
  <w:num w:numId="24" w16cid:durableId="1800026747">
    <w:abstractNumId w:val="0"/>
  </w:num>
  <w:num w:numId="25" w16cid:durableId="128401849">
    <w:abstractNumId w:val="4"/>
  </w:num>
  <w:num w:numId="26" w16cid:durableId="149719081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B725FA5-F44C-4BAE-A9C6-697AE952E71F}"/>
    <w:docVar w:name="dgnword-eventsink" w:val="1997914775568"/>
  </w:docVars>
  <w:rsids>
    <w:rsidRoot w:val="000000D6"/>
    <w:rsid w:val="000000D6"/>
    <w:rsid w:val="000030B0"/>
    <w:rsid w:val="00005466"/>
    <w:rsid w:val="000120C7"/>
    <w:rsid w:val="0001245F"/>
    <w:rsid w:val="0002744A"/>
    <w:rsid w:val="00040DEA"/>
    <w:rsid w:val="0004446B"/>
    <w:rsid w:val="00065013"/>
    <w:rsid w:val="00066E9D"/>
    <w:rsid w:val="00074311"/>
    <w:rsid w:val="000752AE"/>
    <w:rsid w:val="000760A7"/>
    <w:rsid w:val="000833F1"/>
    <w:rsid w:val="00090715"/>
    <w:rsid w:val="00091BC2"/>
    <w:rsid w:val="00096F14"/>
    <w:rsid w:val="000A1D67"/>
    <w:rsid w:val="000A6906"/>
    <w:rsid w:val="000B0517"/>
    <w:rsid w:val="000B53F9"/>
    <w:rsid w:val="000D78AA"/>
    <w:rsid w:val="000F3D0A"/>
    <w:rsid w:val="000F505A"/>
    <w:rsid w:val="000F5621"/>
    <w:rsid w:val="000F7042"/>
    <w:rsid w:val="001014ED"/>
    <w:rsid w:val="00101DB9"/>
    <w:rsid w:val="00104CDA"/>
    <w:rsid w:val="00107D96"/>
    <w:rsid w:val="00122B62"/>
    <w:rsid w:val="001313D2"/>
    <w:rsid w:val="001364EB"/>
    <w:rsid w:val="00140FC5"/>
    <w:rsid w:val="00141DAC"/>
    <w:rsid w:val="0016652B"/>
    <w:rsid w:val="00167232"/>
    <w:rsid w:val="00176B2B"/>
    <w:rsid w:val="00182EFA"/>
    <w:rsid w:val="00190408"/>
    <w:rsid w:val="00196FE4"/>
    <w:rsid w:val="001A070A"/>
    <w:rsid w:val="001A62C5"/>
    <w:rsid w:val="001B11B4"/>
    <w:rsid w:val="001B2AF5"/>
    <w:rsid w:val="001C128E"/>
    <w:rsid w:val="001C1EF3"/>
    <w:rsid w:val="001D17DF"/>
    <w:rsid w:val="001D4DC7"/>
    <w:rsid w:val="001D6E2D"/>
    <w:rsid w:val="001E5301"/>
    <w:rsid w:val="001E7C71"/>
    <w:rsid w:val="001E7EFB"/>
    <w:rsid w:val="001F2E1B"/>
    <w:rsid w:val="00203AFB"/>
    <w:rsid w:val="00213826"/>
    <w:rsid w:val="00220129"/>
    <w:rsid w:val="00223D66"/>
    <w:rsid w:val="00234397"/>
    <w:rsid w:val="002366FA"/>
    <w:rsid w:val="002455B0"/>
    <w:rsid w:val="002628DF"/>
    <w:rsid w:val="00263B1A"/>
    <w:rsid w:val="00276925"/>
    <w:rsid w:val="002834B4"/>
    <w:rsid w:val="0028364F"/>
    <w:rsid w:val="00286D94"/>
    <w:rsid w:val="002876F0"/>
    <w:rsid w:val="00291005"/>
    <w:rsid w:val="00296908"/>
    <w:rsid w:val="002A7F31"/>
    <w:rsid w:val="002D5136"/>
    <w:rsid w:val="002E6019"/>
    <w:rsid w:val="002F4831"/>
    <w:rsid w:val="002F7B73"/>
    <w:rsid w:val="00303CE9"/>
    <w:rsid w:val="0030684D"/>
    <w:rsid w:val="003156C4"/>
    <w:rsid w:val="00321AE4"/>
    <w:rsid w:val="00325D27"/>
    <w:rsid w:val="003315FE"/>
    <w:rsid w:val="00336AB7"/>
    <w:rsid w:val="00347F2E"/>
    <w:rsid w:val="00350F26"/>
    <w:rsid w:val="00352989"/>
    <w:rsid w:val="00352CCA"/>
    <w:rsid w:val="00352F44"/>
    <w:rsid w:val="0035313F"/>
    <w:rsid w:val="00355BC1"/>
    <w:rsid w:val="00361758"/>
    <w:rsid w:val="003722C1"/>
    <w:rsid w:val="003758BA"/>
    <w:rsid w:val="0038288B"/>
    <w:rsid w:val="003A5B8B"/>
    <w:rsid w:val="003B5795"/>
    <w:rsid w:val="003B5FCB"/>
    <w:rsid w:val="003B6D3A"/>
    <w:rsid w:val="003B7459"/>
    <w:rsid w:val="003C0F1D"/>
    <w:rsid w:val="003C183F"/>
    <w:rsid w:val="003C3064"/>
    <w:rsid w:val="003D3601"/>
    <w:rsid w:val="003D4461"/>
    <w:rsid w:val="003D714E"/>
    <w:rsid w:val="003E0D82"/>
    <w:rsid w:val="003E71D5"/>
    <w:rsid w:val="003F4FAA"/>
    <w:rsid w:val="00405CC5"/>
    <w:rsid w:val="00406113"/>
    <w:rsid w:val="00410BA7"/>
    <w:rsid w:val="00417384"/>
    <w:rsid w:val="00421143"/>
    <w:rsid w:val="00431D32"/>
    <w:rsid w:val="004445D4"/>
    <w:rsid w:val="0046322B"/>
    <w:rsid w:val="00467EB0"/>
    <w:rsid w:val="00481CB3"/>
    <w:rsid w:val="00485F55"/>
    <w:rsid w:val="00487BD1"/>
    <w:rsid w:val="00491CD0"/>
    <w:rsid w:val="00492885"/>
    <w:rsid w:val="00493950"/>
    <w:rsid w:val="004A0E59"/>
    <w:rsid w:val="004A5ED3"/>
    <w:rsid w:val="004B0F7A"/>
    <w:rsid w:val="004B209F"/>
    <w:rsid w:val="004B25DE"/>
    <w:rsid w:val="004C1F75"/>
    <w:rsid w:val="004C352D"/>
    <w:rsid w:val="004C3585"/>
    <w:rsid w:val="004C654A"/>
    <w:rsid w:val="004D3340"/>
    <w:rsid w:val="004D3792"/>
    <w:rsid w:val="004E075D"/>
    <w:rsid w:val="004E5972"/>
    <w:rsid w:val="004E5B34"/>
    <w:rsid w:val="004F224E"/>
    <w:rsid w:val="004F312E"/>
    <w:rsid w:val="004F7DD6"/>
    <w:rsid w:val="00510A76"/>
    <w:rsid w:val="00512756"/>
    <w:rsid w:val="005209BC"/>
    <w:rsid w:val="0052288C"/>
    <w:rsid w:val="00534123"/>
    <w:rsid w:val="00535FFB"/>
    <w:rsid w:val="00536C04"/>
    <w:rsid w:val="00553AC0"/>
    <w:rsid w:val="005551D8"/>
    <w:rsid w:val="00562ACC"/>
    <w:rsid w:val="005656D5"/>
    <w:rsid w:val="00570612"/>
    <w:rsid w:val="00571593"/>
    <w:rsid w:val="00581ECB"/>
    <w:rsid w:val="0058409A"/>
    <w:rsid w:val="00585DF0"/>
    <w:rsid w:val="00590F24"/>
    <w:rsid w:val="005B034E"/>
    <w:rsid w:val="005D0443"/>
    <w:rsid w:val="00600B3B"/>
    <w:rsid w:val="0060673C"/>
    <w:rsid w:val="00613239"/>
    <w:rsid w:val="00645860"/>
    <w:rsid w:val="00647790"/>
    <w:rsid w:val="00650214"/>
    <w:rsid w:val="0065122D"/>
    <w:rsid w:val="00651587"/>
    <w:rsid w:val="00680393"/>
    <w:rsid w:val="006804ED"/>
    <w:rsid w:val="006838B7"/>
    <w:rsid w:val="00687789"/>
    <w:rsid w:val="0069076A"/>
    <w:rsid w:val="00695B5C"/>
    <w:rsid w:val="00696495"/>
    <w:rsid w:val="006A3907"/>
    <w:rsid w:val="006A45CC"/>
    <w:rsid w:val="006D042F"/>
    <w:rsid w:val="006D4463"/>
    <w:rsid w:val="006E1F3E"/>
    <w:rsid w:val="006F0928"/>
    <w:rsid w:val="006F257D"/>
    <w:rsid w:val="006F5737"/>
    <w:rsid w:val="007049E7"/>
    <w:rsid w:val="00714373"/>
    <w:rsid w:val="00715024"/>
    <w:rsid w:val="00722E86"/>
    <w:rsid w:val="00732F6F"/>
    <w:rsid w:val="007433F2"/>
    <w:rsid w:val="007561A7"/>
    <w:rsid w:val="0075730A"/>
    <w:rsid w:val="00764CF9"/>
    <w:rsid w:val="00772AD3"/>
    <w:rsid w:val="007732F9"/>
    <w:rsid w:val="00783D57"/>
    <w:rsid w:val="00787675"/>
    <w:rsid w:val="00787A41"/>
    <w:rsid w:val="007930CC"/>
    <w:rsid w:val="007A168A"/>
    <w:rsid w:val="007A52E0"/>
    <w:rsid w:val="007B107E"/>
    <w:rsid w:val="007B11CB"/>
    <w:rsid w:val="007B1D81"/>
    <w:rsid w:val="007E053C"/>
    <w:rsid w:val="007E14FA"/>
    <w:rsid w:val="007F51A6"/>
    <w:rsid w:val="007F58BE"/>
    <w:rsid w:val="00806E1E"/>
    <w:rsid w:val="00812B1E"/>
    <w:rsid w:val="00821E5F"/>
    <w:rsid w:val="00823074"/>
    <w:rsid w:val="008269B5"/>
    <w:rsid w:val="00846CA4"/>
    <w:rsid w:val="00847AB7"/>
    <w:rsid w:val="00864768"/>
    <w:rsid w:val="00876BBF"/>
    <w:rsid w:val="00886BE0"/>
    <w:rsid w:val="008B40E7"/>
    <w:rsid w:val="008B6252"/>
    <w:rsid w:val="008B7B91"/>
    <w:rsid w:val="008C48FB"/>
    <w:rsid w:val="008F12A6"/>
    <w:rsid w:val="008F1E44"/>
    <w:rsid w:val="008F2D16"/>
    <w:rsid w:val="008F4841"/>
    <w:rsid w:val="008F66FD"/>
    <w:rsid w:val="00902CC4"/>
    <w:rsid w:val="00920FF8"/>
    <w:rsid w:val="00921F09"/>
    <w:rsid w:val="00927F11"/>
    <w:rsid w:val="0093332B"/>
    <w:rsid w:val="00936A8D"/>
    <w:rsid w:val="00936CB4"/>
    <w:rsid w:val="00942E12"/>
    <w:rsid w:val="00947360"/>
    <w:rsid w:val="00955C13"/>
    <w:rsid w:val="009628E6"/>
    <w:rsid w:val="00966CA0"/>
    <w:rsid w:val="00980929"/>
    <w:rsid w:val="009871E2"/>
    <w:rsid w:val="00991CAD"/>
    <w:rsid w:val="009A0A62"/>
    <w:rsid w:val="009B623F"/>
    <w:rsid w:val="009B6B75"/>
    <w:rsid w:val="009C181B"/>
    <w:rsid w:val="009C6E30"/>
    <w:rsid w:val="009D12E8"/>
    <w:rsid w:val="009D3131"/>
    <w:rsid w:val="009E133F"/>
    <w:rsid w:val="009F0438"/>
    <w:rsid w:val="009F67F9"/>
    <w:rsid w:val="009F6A66"/>
    <w:rsid w:val="00A019D0"/>
    <w:rsid w:val="00A04665"/>
    <w:rsid w:val="00A10E6A"/>
    <w:rsid w:val="00A17E7F"/>
    <w:rsid w:val="00A23889"/>
    <w:rsid w:val="00A23DE9"/>
    <w:rsid w:val="00A2466A"/>
    <w:rsid w:val="00A24E0E"/>
    <w:rsid w:val="00A26E93"/>
    <w:rsid w:val="00A50AE6"/>
    <w:rsid w:val="00A51D5A"/>
    <w:rsid w:val="00A54CDB"/>
    <w:rsid w:val="00A55252"/>
    <w:rsid w:val="00A63E78"/>
    <w:rsid w:val="00A66C2C"/>
    <w:rsid w:val="00A724C0"/>
    <w:rsid w:val="00A832AC"/>
    <w:rsid w:val="00A835FD"/>
    <w:rsid w:val="00A91225"/>
    <w:rsid w:val="00A96568"/>
    <w:rsid w:val="00AA5A6A"/>
    <w:rsid w:val="00AB60A9"/>
    <w:rsid w:val="00AC19B6"/>
    <w:rsid w:val="00AC748B"/>
    <w:rsid w:val="00AD621D"/>
    <w:rsid w:val="00AE25B4"/>
    <w:rsid w:val="00AF419B"/>
    <w:rsid w:val="00AF4C7D"/>
    <w:rsid w:val="00AF6434"/>
    <w:rsid w:val="00AF69D4"/>
    <w:rsid w:val="00B00F87"/>
    <w:rsid w:val="00B02355"/>
    <w:rsid w:val="00B05BE6"/>
    <w:rsid w:val="00B06A49"/>
    <w:rsid w:val="00B176B7"/>
    <w:rsid w:val="00B178C1"/>
    <w:rsid w:val="00B25CC7"/>
    <w:rsid w:val="00B274A3"/>
    <w:rsid w:val="00B31147"/>
    <w:rsid w:val="00B3453E"/>
    <w:rsid w:val="00B42265"/>
    <w:rsid w:val="00B527D7"/>
    <w:rsid w:val="00B6499D"/>
    <w:rsid w:val="00B72AE0"/>
    <w:rsid w:val="00B75509"/>
    <w:rsid w:val="00B755B4"/>
    <w:rsid w:val="00B77064"/>
    <w:rsid w:val="00B836E6"/>
    <w:rsid w:val="00B963FE"/>
    <w:rsid w:val="00BA099A"/>
    <w:rsid w:val="00BA20E7"/>
    <w:rsid w:val="00BA434A"/>
    <w:rsid w:val="00BA4DC1"/>
    <w:rsid w:val="00BB5FF4"/>
    <w:rsid w:val="00BB66B9"/>
    <w:rsid w:val="00BC10B2"/>
    <w:rsid w:val="00BC4EE2"/>
    <w:rsid w:val="00BD1DF7"/>
    <w:rsid w:val="00BE3ABC"/>
    <w:rsid w:val="00BF17BF"/>
    <w:rsid w:val="00BF3B3E"/>
    <w:rsid w:val="00C0453E"/>
    <w:rsid w:val="00C22763"/>
    <w:rsid w:val="00C26570"/>
    <w:rsid w:val="00C30862"/>
    <w:rsid w:val="00C31180"/>
    <w:rsid w:val="00C3184F"/>
    <w:rsid w:val="00C36A9C"/>
    <w:rsid w:val="00C4134B"/>
    <w:rsid w:val="00C432D7"/>
    <w:rsid w:val="00C63B44"/>
    <w:rsid w:val="00C70E56"/>
    <w:rsid w:val="00C7658D"/>
    <w:rsid w:val="00C85C5D"/>
    <w:rsid w:val="00C93C63"/>
    <w:rsid w:val="00CA3B50"/>
    <w:rsid w:val="00CB1D58"/>
    <w:rsid w:val="00CC79C5"/>
    <w:rsid w:val="00CF7DBD"/>
    <w:rsid w:val="00D10866"/>
    <w:rsid w:val="00D11374"/>
    <w:rsid w:val="00D11E97"/>
    <w:rsid w:val="00D2005A"/>
    <w:rsid w:val="00D2445A"/>
    <w:rsid w:val="00D41849"/>
    <w:rsid w:val="00D44490"/>
    <w:rsid w:val="00D4532F"/>
    <w:rsid w:val="00D54284"/>
    <w:rsid w:val="00D56DF3"/>
    <w:rsid w:val="00D624A4"/>
    <w:rsid w:val="00D67C2D"/>
    <w:rsid w:val="00D708C8"/>
    <w:rsid w:val="00D7724E"/>
    <w:rsid w:val="00D77419"/>
    <w:rsid w:val="00D866A1"/>
    <w:rsid w:val="00D93951"/>
    <w:rsid w:val="00DA0845"/>
    <w:rsid w:val="00DA7512"/>
    <w:rsid w:val="00DB406C"/>
    <w:rsid w:val="00DC35F4"/>
    <w:rsid w:val="00DC4683"/>
    <w:rsid w:val="00DD0D1C"/>
    <w:rsid w:val="00DE195A"/>
    <w:rsid w:val="00DE4CAD"/>
    <w:rsid w:val="00DE5828"/>
    <w:rsid w:val="00E02B47"/>
    <w:rsid w:val="00E076B2"/>
    <w:rsid w:val="00E20759"/>
    <w:rsid w:val="00E3245A"/>
    <w:rsid w:val="00E52034"/>
    <w:rsid w:val="00E561C1"/>
    <w:rsid w:val="00E60ABA"/>
    <w:rsid w:val="00E64ADD"/>
    <w:rsid w:val="00E81E6A"/>
    <w:rsid w:val="00E84E9B"/>
    <w:rsid w:val="00E86A58"/>
    <w:rsid w:val="00EA40AA"/>
    <w:rsid w:val="00EA557F"/>
    <w:rsid w:val="00EA7488"/>
    <w:rsid w:val="00EB52AC"/>
    <w:rsid w:val="00EB6EC8"/>
    <w:rsid w:val="00EB7E8F"/>
    <w:rsid w:val="00ED3872"/>
    <w:rsid w:val="00ED3D1E"/>
    <w:rsid w:val="00ED46DC"/>
    <w:rsid w:val="00EF7AA2"/>
    <w:rsid w:val="00F01EAE"/>
    <w:rsid w:val="00F109EF"/>
    <w:rsid w:val="00F13D5B"/>
    <w:rsid w:val="00F14471"/>
    <w:rsid w:val="00F27126"/>
    <w:rsid w:val="00F31831"/>
    <w:rsid w:val="00F34D1B"/>
    <w:rsid w:val="00F35415"/>
    <w:rsid w:val="00F43164"/>
    <w:rsid w:val="00F43E7B"/>
    <w:rsid w:val="00F47B64"/>
    <w:rsid w:val="00F73921"/>
    <w:rsid w:val="00F74968"/>
    <w:rsid w:val="00F86684"/>
    <w:rsid w:val="00F922E8"/>
    <w:rsid w:val="00F94FAE"/>
    <w:rsid w:val="00FA0663"/>
    <w:rsid w:val="00FA1B73"/>
    <w:rsid w:val="00FA2C93"/>
    <w:rsid w:val="00FA3010"/>
    <w:rsid w:val="00FA36BB"/>
    <w:rsid w:val="00FA3957"/>
    <w:rsid w:val="00FA75EC"/>
    <w:rsid w:val="00FB5D19"/>
    <w:rsid w:val="00FD4C1C"/>
    <w:rsid w:val="00FE2B9C"/>
    <w:rsid w:val="00FE48E7"/>
    <w:rsid w:val="00FE6E6E"/>
    <w:rsid w:val="00FE74DF"/>
    <w:rsid w:val="00FE7ABB"/>
    <w:rsid w:val="00FF02C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10B6"/>
  <w15:docId w15:val="{AA6B8751-CCEA-4C13-B09F-370EF80E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3F2"/>
    <w:pPr>
      <w:spacing w:after="120" w:line="240" w:lineRule="auto"/>
      <w:ind w:left="-142"/>
      <w:jc w:val="both"/>
    </w:pPr>
    <w:rPr>
      <w:rFonts w:ascii="Arial" w:hAnsi="Arial" w:cs="Arial"/>
    </w:rPr>
  </w:style>
  <w:style w:type="paragraph" w:styleId="Heading1">
    <w:name w:val="heading 1"/>
    <w:basedOn w:val="ListParagraph"/>
    <w:next w:val="Normal"/>
    <w:link w:val="Heading1Char"/>
    <w:uiPriority w:val="9"/>
    <w:qFormat/>
    <w:rsid w:val="00613239"/>
    <w:pPr>
      <w:numPr>
        <w:numId w:val="1"/>
      </w:numPr>
      <w:spacing w:before="240"/>
      <w:ind w:left="-142" w:right="-612" w:hanging="425"/>
      <w:outlineLvl w:val="0"/>
    </w:pPr>
    <w:rPr>
      <w:b/>
      <w:sz w:val="24"/>
    </w:rPr>
  </w:style>
  <w:style w:type="paragraph" w:styleId="Heading2">
    <w:name w:val="heading 2"/>
    <w:basedOn w:val="Normal"/>
    <w:next w:val="Normal"/>
    <w:link w:val="Heading2Char"/>
    <w:unhideWhenUsed/>
    <w:qFormat/>
    <w:rsid w:val="000760A7"/>
    <w:pPr>
      <w:numPr>
        <w:ilvl w:val="1"/>
        <w:numId w:val="1"/>
      </w:numPr>
      <w:spacing w:before="240"/>
      <w:jc w:val="left"/>
      <w:outlineLvl w:val="1"/>
    </w:pPr>
    <w:rPr>
      <w:b/>
    </w:rPr>
  </w:style>
  <w:style w:type="paragraph" w:styleId="Heading3">
    <w:name w:val="heading 3"/>
    <w:basedOn w:val="ListParagraph"/>
    <w:next w:val="Normal"/>
    <w:link w:val="Heading3Char"/>
    <w:uiPriority w:val="9"/>
    <w:unhideWhenUsed/>
    <w:qFormat/>
    <w:rsid w:val="00722E86"/>
    <w:pPr>
      <w:numPr>
        <w:numId w:val="5"/>
      </w:numPr>
      <w:ind w:left="572" w:hanging="357"/>
      <w:jc w:val="left"/>
      <w:outlineLvl w:val="2"/>
    </w:pPr>
  </w:style>
  <w:style w:type="paragraph" w:styleId="Heading4">
    <w:name w:val="heading 4"/>
    <w:basedOn w:val="Normal"/>
    <w:next w:val="Normal"/>
    <w:link w:val="Heading4Char"/>
    <w:uiPriority w:val="9"/>
    <w:unhideWhenUsed/>
    <w:qFormat/>
    <w:rsid w:val="00AF4C7D"/>
    <w:pPr>
      <w:numPr>
        <w:ilvl w:val="2"/>
        <w:numId w:val="1"/>
      </w:numPr>
      <w:spacing w:before="120"/>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0D6"/>
    <w:pPr>
      <w:tabs>
        <w:tab w:val="center" w:pos="4513"/>
        <w:tab w:val="right" w:pos="9026"/>
      </w:tabs>
      <w:spacing w:after="0"/>
    </w:pPr>
  </w:style>
  <w:style w:type="character" w:customStyle="1" w:styleId="HeaderChar">
    <w:name w:val="Header Char"/>
    <w:basedOn w:val="DefaultParagraphFont"/>
    <w:link w:val="Header"/>
    <w:uiPriority w:val="99"/>
    <w:rsid w:val="000000D6"/>
  </w:style>
  <w:style w:type="paragraph" w:styleId="Footer">
    <w:name w:val="footer"/>
    <w:basedOn w:val="NoSpacing"/>
    <w:link w:val="FooterChar"/>
    <w:uiPriority w:val="99"/>
    <w:unhideWhenUsed/>
    <w:qFormat/>
    <w:rsid w:val="00FA0663"/>
    <w:pPr>
      <w:jc w:val="left"/>
    </w:pPr>
    <w:rPr>
      <w:sz w:val="14"/>
      <w:szCs w:val="14"/>
    </w:rPr>
  </w:style>
  <w:style w:type="character" w:customStyle="1" w:styleId="FooterChar">
    <w:name w:val="Footer Char"/>
    <w:basedOn w:val="DefaultParagraphFont"/>
    <w:link w:val="Footer"/>
    <w:uiPriority w:val="99"/>
    <w:rsid w:val="00FA0663"/>
    <w:rPr>
      <w:rFonts w:ascii="Arial" w:hAnsi="Arial" w:cs="Arial"/>
      <w:sz w:val="14"/>
      <w:szCs w:val="14"/>
    </w:rPr>
  </w:style>
  <w:style w:type="table" w:styleId="TableGrid">
    <w:name w:val="Table Grid"/>
    <w:basedOn w:val="TableNormal"/>
    <w:uiPriority w:val="39"/>
    <w:rsid w:val="0000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4C7D"/>
    <w:pPr>
      <w:ind w:firstLine="356"/>
    </w:pPr>
  </w:style>
  <w:style w:type="character" w:customStyle="1" w:styleId="Heading1Char">
    <w:name w:val="Heading 1 Char"/>
    <w:basedOn w:val="DefaultParagraphFont"/>
    <w:link w:val="Heading1"/>
    <w:uiPriority w:val="9"/>
    <w:rsid w:val="00613239"/>
    <w:rPr>
      <w:rFonts w:ascii="Arial" w:hAnsi="Arial" w:cs="Arial"/>
      <w:b/>
      <w:sz w:val="24"/>
    </w:rPr>
  </w:style>
  <w:style w:type="paragraph" w:styleId="NoSpacing">
    <w:name w:val="No Spacing"/>
    <w:uiPriority w:val="1"/>
    <w:rsid w:val="00F35415"/>
    <w:pPr>
      <w:spacing w:after="0" w:line="240" w:lineRule="auto"/>
      <w:ind w:left="31"/>
      <w:jc w:val="both"/>
    </w:pPr>
    <w:rPr>
      <w:rFonts w:ascii="Arial" w:hAnsi="Arial" w:cs="Arial"/>
      <w:szCs w:val="20"/>
    </w:rPr>
  </w:style>
  <w:style w:type="character" w:customStyle="1" w:styleId="Heading2Char">
    <w:name w:val="Heading 2 Char"/>
    <w:basedOn w:val="DefaultParagraphFont"/>
    <w:link w:val="Heading2"/>
    <w:uiPriority w:val="9"/>
    <w:rsid w:val="000760A7"/>
    <w:rPr>
      <w:rFonts w:ascii="Arial" w:hAnsi="Arial" w:cs="Arial"/>
      <w:b/>
    </w:rPr>
  </w:style>
  <w:style w:type="paragraph" w:styleId="BalloonText">
    <w:name w:val="Balloon Text"/>
    <w:basedOn w:val="Normal"/>
    <w:link w:val="BalloonTextChar"/>
    <w:uiPriority w:val="99"/>
    <w:semiHidden/>
    <w:unhideWhenUsed/>
    <w:rsid w:val="00D4449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90"/>
    <w:rPr>
      <w:rFonts w:ascii="Segoe UI" w:hAnsi="Segoe UI" w:cs="Segoe UI"/>
      <w:sz w:val="18"/>
      <w:szCs w:val="18"/>
    </w:rPr>
  </w:style>
  <w:style w:type="character" w:customStyle="1" w:styleId="Heading3Char">
    <w:name w:val="Heading 3 Char"/>
    <w:basedOn w:val="DefaultParagraphFont"/>
    <w:link w:val="Heading3"/>
    <w:uiPriority w:val="9"/>
    <w:rsid w:val="00722E86"/>
    <w:rPr>
      <w:rFonts w:ascii="Arial" w:hAnsi="Arial" w:cs="Arial"/>
    </w:rPr>
  </w:style>
  <w:style w:type="character" w:styleId="Hyperlink">
    <w:name w:val="Hyperlink"/>
    <w:basedOn w:val="DefaultParagraphFont"/>
    <w:uiPriority w:val="99"/>
    <w:unhideWhenUsed/>
    <w:rsid w:val="00512756"/>
    <w:rPr>
      <w:color w:val="0563C1" w:themeColor="hyperlink"/>
      <w:u w:val="single"/>
    </w:rPr>
  </w:style>
  <w:style w:type="character" w:styleId="FollowedHyperlink">
    <w:name w:val="FollowedHyperlink"/>
    <w:basedOn w:val="DefaultParagraphFont"/>
    <w:uiPriority w:val="99"/>
    <w:semiHidden/>
    <w:unhideWhenUsed/>
    <w:rsid w:val="006A3907"/>
    <w:rPr>
      <w:color w:val="954F72" w:themeColor="followedHyperlink"/>
      <w:u w:val="single"/>
    </w:rPr>
  </w:style>
  <w:style w:type="paragraph" w:customStyle="1" w:styleId="Table">
    <w:name w:val="Table"/>
    <w:basedOn w:val="Normal"/>
    <w:link w:val="TableChar"/>
    <w:qFormat/>
    <w:rsid w:val="00D11E97"/>
    <w:pPr>
      <w:keepNext/>
      <w:keepLines/>
      <w:spacing w:before="60" w:after="60"/>
      <w:ind w:left="0"/>
      <w:jc w:val="left"/>
    </w:pPr>
    <w:rPr>
      <w:rFonts w:eastAsia="Times New Roman" w:cs="Times New Roman"/>
      <w:bCs/>
      <w:sz w:val="20"/>
      <w:szCs w:val="20"/>
      <w:lang w:val="en-GB" w:eastAsia="en-AU"/>
    </w:rPr>
  </w:style>
  <w:style w:type="character" w:customStyle="1" w:styleId="TableChar">
    <w:name w:val="Table Char"/>
    <w:link w:val="Table"/>
    <w:rsid w:val="00D11E97"/>
    <w:rPr>
      <w:rFonts w:ascii="Arial" w:eastAsia="Times New Roman" w:hAnsi="Arial" w:cs="Times New Roman"/>
      <w:bCs/>
      <w:sz w:val="20"/>
      <w:szCs w:val="20"/>
      <w:lang w:val="en-GB" w:eastAsia="en-AU"/>
    </w:rPr>
  </w:style>
  <w:style w:type="paragraph" w:customStyle="1" w:styleId="Level3list">
    <w:name w:val="Level 3 list"/>
    <w:basedOn w:val="Normal"/>
    <w:link w:val="Level3listChar"/>
    <w:qFormat/>
    <w:rsid w:val="00920FF8"/>
    <w:pPr>
      <w:keepNext/>
      <w:keepLines/>
      <w:numPr>
        <w:numId w:val="3"/>
      </w:numPr>
      <w:autoSpaceDE w:val="0"/>
      <w:autoSpaceDN w:val="0"/>
      <w:adjustRightInd w:val="0"/>
      <w:jc w:val="left"/>
    </w:pPr>
    <w:rPr>
      <w:rFonts w:eastAsia="Times New Roman"/>
      <w:bCs/>
      <w:sz w:val="20"/>
      <w:szCs w:val="20"/>
      <w:lang w:val="en-US"/>
    </w:rPr>
  </w:style>
  <w:style w:type="character" w:customStyle="1" w:styleId="Level3listChar">
    <w:name w:val="Level 3 list Char"/>
    <w:link w:val="Level3list"/>
    <w:rsid w:val="00920FF8"/>
    <w:rPr>
      <w:rFonts w:ascii="Arial" w:eastAsia="Times New Roman" w:hAnsi="Arial" w:cs="Arial"/>
      <w:bCs/>
      <w:sz w:val="20"/>
      <w:szCs w:val="20"/>
      <w:lang w:val="en-US"/>
    </w:rPr>
  </w:style>
  <w:style w:type="paragraph" w:customStyle="1" w:styleId="Recitals">
    <w:name w:val="Recitals"/>
    <w:basedOn w:val="Normal"/>
    <w:rsid w:val="00B178C1"/>
    <w:pPr>
      <w:numPr>
        <w:numId w:val="4"/>
      </w:numPr>
      <w:autoSpaceDE w:val="0"/>
      <w:autoSpaceDN w:val="0"/>
      <w:adjustRightInd w:val="0"/>
      <w:spacing w:before="240"/>
      <w:jc w:val="left"/>
    </w:pPr>
    <w:rPr>
      <w:rFonts w:eastAsia="Times New Roman"/>
      <w:sz w:val="20"/>
      <w:szCs w:val="20"/>
      <w:lang w:val="en-GB" w:eastAsia="en-AU"/>
    </w:rPr>
  </w:style>
  <w:style w:type="paragraph" w:customStyle="1" w:styleId="Default">
    <w:name w:val="Default"/>
    <w:basedOn w:val="Normal"/>
    <w:rsid w:val="000F7042"/>
    <w:pPr>
      <w:autoSpaceDE w:val="0"/>
      <w:autoSpaceDN w:val="0"/>
      <w:spacing w:after="0"/>
      <w:ind w:left="0"/>
      <w:jc w:val="left"/>
    </w:pPr>
    <w:rPr>
      <w:color w:val="000000"/>
      <w:sz w:val="24"/>
      <w:szCs w:val="24"/>
      <w:lang w:eastAsia="en-AU"/>
    </w:rPr>
  </w:style>
  <w:style w:type="character" w:styleId="CommentReference">
    <w:name w:val="annotation reference"/>
    <w:basedOn w:val="DefaultParagraphFont"/>
    <w:uiPriority w:val="99"/>
    <w:semiHidden/>
    <w:unhideWhenUsed/>
    <w:rsid w:val="00066E9D"/>
    <w:rPr>
      <w:sz w:val="16"/>
      <w:szCs w:val="16"/>
    </w:rPr>
  </w:style>
  <w:style w:type="paragraph" w:styleId="CommentText">
    <w:name w:val="annotation text"/>
    <w:basedOn w:val="Normal"/>
    <w:link w:val="CommentTextChar"/>
    <w:uiPriority w:val="99"/>
    <w:semiHidden/>
    <w:unhideWhenUsed/>
    <w:rsid w:val="00066E9D"/>
    <w:rPr>
      <w:sz w:val="20"/>
      <w:szCs w:val="20"/>
    </w:rPr>
  </w:style>
  <w:style w:type="character" w:customStyle="1" w:styleId="CommentTextChar">
    <w:name w:val="Comment Text Char"/>
    <w:basedOn w:val="DefaultParagraphFont"/>
    <w:link w:val="CommentText"/>
    <w:uiPriority w:val="99"/>
    <w:semiHidden/>
    <w:rsid w:val="00066E9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66E9D"/>
    <w:rPr>
      <w:b/>
      <w:bCs/>
    </w:rPr>
  </w:style>
  <w:style w:type="character" w:customStyle="1" w:styleId="CommentSubjectChar">
    <w:name w:val="Comment Subject Char"/>
    <w:basedOn w:val="CommentTextChar"/>
    <w:link w:val="CommentSubject"/>
    <w:uiPriority w:val="99"/>
    <w:semiHidden/>
    <w:rsid w:val="00066E9D"/>
    <w:rPr>
      <w:rFonts w:ascii="Arial" w:hAnsi="Arial" w:cs="Arial"/>
      <w:b/>
      <w:bCs/>
      <w:sz w:val="20"/>
      <w:szCs w:val="20"/>
    </w:rPr>
  </w:style>
  <w:style w:type="character" w:customStyle="1" w:styleId="Heading4Char">
    <w:name w:val="Heading 4 Char"/>
    <w:basedOn w:val="DefaultParagraphFont"/>
    <w:link w:val="Heading4"/>
    <w:uiPriority w:val="9"/>
    <w:rsid w:val="00AF4C7D"/>
    <w:rPr>
      <w:rFonts w:ascii="Arial" w:hAnsi="Arial" w:cs="Arial"/>
      <w:b/>
      <w:i/>
    </w:rPr>
  </w:style>
  <w:style w:type="paragraph" w:styleId="Title">
    <w:name w:val="Title"/>
    <w:basedOn w:val="Header"/>
    <w:next w:val="Normal"/>
    <w:link w:val="TitleChar"/>
    <w:uiPriority w:val="10"/>
    <w:qFormat/>
    <w:rsid w:val="00FA0663"/>
    <w:pPr>
      <w:ind w:left="144"/>
      <w:jc w:val="center"/>
    </w:pPr>
    <w:rPr>
      <w:b/>
      <w:sz w:val="28"/>
    </w:rPr>
  </w:style>
  <w:style w:type="character" w:customStyle="1" w:styleId="TitleChar">
    <w:name w:val="Title Char"/>
    <w:basedOn w:val="DefaultParagraphFont"/>
    <w:link w:val="Title"/>
    <w:uiPriority w:val="10"/>
    <w:rsid w:val="00FA0663"/>
    <w:rPr>
      <w:rFonts w:ascii="Arial" w:hAnsi="Arial" w:cs="Arial"/>
      <w:b/>
      <w:sz w:val="28"/>
    </w:rPr>
  </w:style>
  <w:style w:type="paragraph" w:customStyle="1" w:styleId="Legislation">
    <w:name w:val="Legislation"/>
    <w:basedOn w:val="Normal"/>
    <w:link w:val="LegislationChar"/>
    <w:qFormat/>
    <w:rsid w:val="00FA0663"/>
    <w:pPr>
      <w:jc w:val="left"/>
    </w:pPr>
    <w:rPr>
      <w:i/>
    </w:rPr>
  </w:style>
  <w:style w:type="character" w:customStyle="1" w:styleId="LegislationChar">
    <w:name w:val="Legislation Char"/>
    <w:basedOn w:val="DefaultParagraphFont"/>
    <w:link w:val="Legislation"/>
    <w:rsid w:val="00FA0663"/>
    <w:rPr>
      <w:rFonts w:ascii="Arial" w:hAnsi="Arial" w:cs="Arial"/>
      <w:i/>
    </w:rPr>
  </w:style>
  <w:style w:type="paragraph" w:styleId="Revision">
    <w:name w:val="Revision"/>
    <w:hidden/>
    <w:uiPriority w:val="99"/>
    <w:semiHidden/>
    <w:rsid w:val="004D3340"/>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17434">
      <w:bodyDiv w:val="1"/>
      <w:marLeft w:val="0"/>
      <w:marRight w:val="0"/>
      <w:marTop w:val="0"/>
      <w:marBottom w:val="0"/>
      <w:divBdr>
        <w:top w:val="none" w:sz="0" w:space="0" w:color="auto"/>
        <w:left w:val="none" w:sz="0" w:space="0" w:color="auto"/>
        <w:bottom w:val="none" w:sz="0" w:space="0" w:color="auto"/>
        <w:right w:val="none" w:sz="0" w:space="0" w:color="auto"/>
      </w:divBdr>
    </w:div>
    <w:div w:id="244533317">
      <w:bodyDiv w:val="1"/>
      <w:marLeft w:val="0"/>
      <w:marRight w:val="0"/>
      <w:marTop w:val="0"/>
      <w:marBottom w:val="0"/>
      <w:divBdr>
        <w:top w:val="none" w:sz="0" w:space="0" w:color="auto"/>
        <w:left w:val="none" w:sz="0" w:space="0" w:color="auto"/>
        <w:bottom w:val="none" w:sz="0" w:space="0" w:color="auto"/>
        <w:right w:val="none" w:sz="0" w:space="0" w:color="auto"/>
      </w:divBdr>
    </w:div>
    <w:div w:id="269552744">
      <w:bodyDiv w:val="1"/>
      <w:marLeft w:val="0"/>
      <w:marRight w:val="0"/>
      <w:marTop w:val="0"/>
      <w:marBottom w:val="0"/>
      <w:divBdr>
        <w:top w:val="none" w:sz="0" w:space="0" w:color="auto"/>
        <w:left w:val="none" w:sz="0" w:space="0" w:color="auto"/>
        <w:bottom w:val="none" w:sz="0" w:space="0" w:color="auto"/>
        <w:right w:val="none" w:sz="0" w:space="0" w:color="auto"/>
      </w:divBdr>
      <w:divsChild>
        <w:div w:id="1491797812">
          <w:marLeft w:val="418"/>
          <w:marRight w:val="0"/>
          <w:marTop w:val="0"/>
          <w:marBottom w:val="0"/>
          <w:divBdr>
            <w:top w:val="none" w:sz="0" w:space="0" w:color="auto"/>
            <w:left w:val="none" w:sz="0" w:space="0" w:color="auto"/>
            <w:bottom w:val="none" w:sz="0" w:space="0" w:color="auto"/>
            <w:right w:val="none" w:sz="0" w:space="0" w:color="auto"/>
          </w:divBdr>
        </w:div>
        <w:div w:id="563875096">
          <w:marLeft w:val="418"/>
          <w:marRight w:val="0"/>
          <w:marTop w:val="0"/>
          <w:marBottom w:val="0"/>
          <w:divBdr>
            <w:top w:val="none" w:sz="0" w:space="0" w:color="auto"/>
            <w:left w:val="none" w:sz="0" w:space="0" w:color="auto"/>
            <w:bottom w:val="none" w:sz="0" w:space="0" w:color="auto"/>
            <w:right w:val="none" w:sz="0" w:space="0" w:color="auto"/>
          </w:divBdr>
        </w:div>
        <w:div w:id="1268544108">
          <w:marLeft w:val="418"/>
          <w:marRight w:val="0"/>
          <w:marTop w:val="0"/>
          <w:marBottom w:val="0"/>
          <w:divBdr>
            <w:top w:val="none" w:sz="0" w:space="0" w:color="auto"/>
            <w:left w:val="none" w:sz="0" w:space="0" w:color="auto"/>
            <w:bottom w:val="none" w:sz="0" w:space="0" w:color="auto"/>
            <w:right w:val="none" w:sz="0" w:space="0" w:color="auto"/>
          </w:divBdr>
        </w:div>
        <w:div w:id="1370448142">
          <w:marLeft w:val="418"/>
          <w:marRight w:val="0"/>
          <w:marTop w:val="0"/>
          <w:marBottom w:val="0"/>
          <w:divBdr>
            <w:top w:val="none" w:sz="0" w:space="0" w:color="auto"/>
            <w:left w:val="none" w:sz="0" w:space="0" w:color="auto"/>
            <w:bottom w:val="none" w:sz="0" w:space="0" w:color="auto"/>
            <w:right w:val="none" w:sz="0" w:space="0" w:color="auto"/>
          </w:divBdr>
        </w:div>
        <w:div w:id="1964118019">
          <w:marLeft w:val="418"/>
          <w:marRight w:val="0"/>
          <w:marTop w:val="0"/>
          <w:marBottom w:val="0"/>
          <w:divBdr>
            <w:top w:val="none" w:sz="0" w:space="0" w:color="auto"/>
            <w:left w:val="none" w:sz="0" w:space="0" w:color="auto"/>
            <w:bottom w:val="none" w:sz="0" w:space="0" w:color="auto"/>
            <w:right w:val="none" w:sz="0" w:space="0" w:color="auto"/>
          </w:divBdr>
        </w:div>
        <w:div w:id="974683509">
          <w:marLeft w:val="418"/>
          <w:marRight w:val="0"/>
          <w:marTop w:val="0"/>
          <w:marBottom w:val="0"/>
          <w:divBdr>
            <w:top w:val="none" w:sz="0" w:space="0" w:color="auto"/>
            <w:left w:val="none" w:sz="0" w:space="0" w:color="auto"/>
            <w:bottom w:val="none" w:sz="0" w:space="0" w:color="auto"/>
            <w:right w:val="none" w:sz="0" w:space="0" w:color="auto"/>
          </w:divBdr>
        </w:div>
        <w:div w:id="920797293">
          <w:marLeft w:val="418"/>
          <w:marRight w:val="0"/>
          <w:marTop w:val="0"/>
          <w:marBottom w:val="0"/>
          <w:divBdr>
            <w:top w:val="none" w:sz="0" w:space="0" w:color="auto"/>
            <w:left w:val="none" w:sz="0" w:space="0" w:color="auto"/>
            <w:bottom w:val="none" w:sz="0" w:space="0" w:color="auto"/>
            <w:right w:val="none" w:sz="0" w:space="0" w:color="auto"/>
          </w:divBdr>
        </w:div>
        <w:div w:id="1562713490">
          <w:marLeft w:val="418"/>
          <w:marRight w:val="0"/>
          <w:marTop w:val="0"/>
          <w:marBottom w:val="0"/>
          <w:divBdr>
            <w:top w:val="none" w:sz="0" w:space="0" w:color="auto"/>
            <w:left w:val="none" w:sz="0" w:space="0" w:color="auto"/>
            <w:bottom w:val="none" w:sz="0" w:space="0" w:color="auto"/>
            <w:right w:val="none" w:sz="0" w:space="0" w:color="auto"/>
          </w:divBdr>
        </w:div>
        <w:div w:id="1474056902">
          <w:marLeft w:val="418"/>
          <w:marRight w:val="0"/>
          <w:marTop w:val="0"/>
          <w:marBottom w:val="0"/>
          <w:divBdr>
            <w:top w:val="none" w:sz="0" w:space="0" w:color="auto"/>
            <w:left w:val="none" w:sz="0" w:space="0" w:color="auto"/>
            <w:bottom w:val="none" w:sz="0" w:space="0" w:color="auto"/>
            <w:right w:val="none" w:sz="0" w:space="0" w:color="auto"/>
          </w:divBdr>
        </w:div>
      </w:divsChild>
    </w:div>
    <w:div w:id="277490242">
      <w:bodyDiv w:val="1"/>
      <w:marLeft w:val="0"/>
      <w:marRight w:val="0"/>
      <w:marTop w:val="0"/>
      <w:marBottom w:val="0"/>
      <w:divBdr>
        <w:top w:val="none" w:sz="0" w:space="0" w:color="auto"/>
        <w:left w:val="none" w:sz="0" w:space="0" w:color="auto"/>
        <w:bottom w:val="none" w:sz="0" w:space="0" w:color="auto"/>
        <w:right w:val="none" w:sz="0" w:space="0" w:color="auto"/>
      </w:divBdr>
    </w:div>
    <w:div w:id="294406571">
      <w:bodyDiv w:val="1"/>
      <w:marLeft w:val="0"/>
      <w:marRight w:val="0"/>
      <w:marTop w:val="0"/>
      <w:marBottom w:val="0"/>
      <w:divBdr>
        <w:top w:val="none" w:sz="0" w:space="0" w:color="auto"/>
        <w:left w:val="none" w:sz="0" w:space="0" w:color="auto"/>
        <w:bottom w:val="none" w:sz="0" w:space="0" w:color="auto"/>
        <w:right w:val="none" w:sz="0" w:space="0" w:color="auto"/>
      </w:divBdr>
    </w:div>
    <w:div w:id="301886701">
      <w:bodyDiv w:val="1"/>
      <w:marLeft w:val="0"/>
      <w:marRight w:val="0"/>
      <w:marTop w:val="0"/>
      <w:marBottom w:val="0"/>
      <w:divBdr>
        <w:top w:val="none" w:sz="0" w:space="0" w:color="auto"/>
        <w:left w:val="none" w:sz="0" w:space="0" w:color="auto"/>
        <w:bottom w:val="none" w:sz="0" w:space="0" w:color="auto"/>
        <w:right w:val="none" w:sz="0" w:space="0" w:color="auto"/>
      </w:divBdr>
    </w:div>
    <w:div w:id="343939830">
      <w:bodyDiv w:val="1"/>
      <w:marLeft w:val="0"/>
      <w:marRight w:val="0"/>
      <w:marTop w:val="0"/>
      <w:marBottom w:val="0"/>
      <w:divBdr>
        <w:top w:val="none" w:sz="0" w:space="0" w:color="auto"/>
        <w:left w:val="none" w:sz="0" w:space="0" w:color="auto"/>
        <w:bottom w:val="none" w:sz="0" w:space="0" w:color="auto"/>
        <w:right w:val="none" w:sz="0" w:space="0" w:color="auto"/>
      </w:divBdr>
    </w:div>
    <w:div w:id="492263878">
      <w:bodyDiv w:val="1"/>
      <w:marLeft w:val="0"/>
      <w:marRight w:val="0"/>
      <w:marTop w:val="0"/>
      <w:marBottom w:val="0"/>
      <w:divBdr>
        <w:top w:val="none" w:sz="0" w:space="0" w:color="auto"/>
        <w:left w:val="none" w:sz="0" w:space="0" w:color="auto"/>
        <w:bottom w:val="none" w:sz="0" w:space="0" w:color="auto"/>
        <w:right w:val="none" w:sz="0" w:space="0" w:color="auto"/>
      </w:divBdr>
    </w:div>
    <w:div w:id="642732797">
      <w:bodyDiv w:val="1"/>
      <w:marLeft w:val="0"/>
      <w:marRight w:val="0"/>
      <w:marTop w:val="0"/>
      <w:marBottom w:val="0"/>
      <w:divBdr>
        <w:top w:val="none" w:sz="0" w:space="0" w:color="auto"/>
        <w:left w:val="none" w:sz="0" w:space="0" w:color="auto"/>
        <w:bottom w:val="none" w:sz="0" w:space="0" w:color="auto"/>
        <w:right w:val="none" w:sz="0" w:space="0" w:color="auto"/>
      </w:divBdr>
    </w:div>
    <w:div w:id="792291677">
      <w:bodyDiv w:val="1"/>
      <w:marLeft w:val="0"/>
      <w:marRight w:val="0"/>
      <w:marTop w:val="0"/>
      <w:marBottom w:val="0"/>
      <w:divBdr>
        <w:top w:val="none" w:sz="0" w:space="0" w:color="auto"/>
        <w:left w:val="none" w:sz="0" w:space="0" w:color="auto"/>
        <w:bottom w:val="none" w:sz="0" w:space="0" w:color="auto"/>
        <w:right w:val="none" w:sz="0" w:space="0" w:color="auto"/>
      </w:divBdr>
    </w:div>
    <w:div w:id="798835690">
      <w:bodyDiv w:val="1"/>
      <w:marLeft w:val="0"/>
      <w:marRight w:val="0"/>
      <w:marTop w:val="0"/>
      <w:marBottom w:val="0"/>
      <w:divBdr>
        <w:top w:val="none" w:sz="0" w:space="0" w:color="auto"/>
        <w:left w:val="none" w:sz="0" w:space="0" w:color="auto"/>
        <w:bottom w:val="none" w:sz="0" w:space="0" w:color="auto"/>
        <w:right w:val="none" w:sz="0" w:space="0" w:color="auto"/>
      </w:divBdr>
    </w:div>
    <w:div w:id="1042438772">
      <w:bodyDiv w:val="1"/>
      <w:marLeft w:val="0"/>
      <w:marRight w:val="0"/>
      <w:marTop w:val="0"/>
      <w:marBottom w:val="0"/>
      <w:divBdr>
        <w:top w:val="none" w:sz="0" w:space="0" w:color="auto"/>
        <w:left w:val="none" w:sz="0" w:space="0" w:color="auto"/>
        <w:bottom w:val="none" w:sz="0" w:space="0" w:color="auto"/>
        <w:right w:val="none" w:sz="0" w:space="0" w:color="auto"/>
      </w:divBdr>
    </w:div>
    <w:div w:id="1052923938">
      <w:bodyDiv w:val="1"/>
      <w:marLeft w:val="0"/>
      <w:marRight w:val="0"/>
      <w:marTop w:val="0"/>
      <w:marBottom w:val="0"/>
      <w:divBdr>
        <w:top w:val="none" w:sz="0" w:space="0" w:color="auto"/>
        <w:left w:val="none" w:sz="0" w:space="0" w:color="auto"/>
        <w:bottom w:val="none" w:sz="0" w:space="0" w:color="auto"/>
        <w:right w:val="none" w:sz="0" w:space="0" w:color="auto"/>
      </w:divBdr>
    </w:div>
    <w:div w:id="1054163019">
      <w:bodyDiv w:val="1"/>
      <w:marLeft w:val="0"/>
      <w:marRight w:val="0"/>
      <w:marTop w:val="0"/>
      <w:marBottom w:val="0"/>
      <w:divBdr>
        <w:top w:val="none" w:sz="0" w:space="0" w:color="auto"/>
        <w:left w:val="none" w:sz="0" w:space="0" w:color="auto"/>
        <w:bottom w:val="none" w:sz="0" w:space="0" w:color="auto"/>
        <w:right w:val="none" w:sz="0" w:space="0" w:color="auto"/>
      </w:divBdr>
    </w:div>
    <w:div w:id="1151482216">
      <w:bodyDiv w:val="1"/>
      <w:marLeft w:val="0"/>
      <w:marRight w:val="0"/>
      <w:marTop w:val="0"/>
      <w:marBottom w:val="0"/>
      <w:divBdr>
        <w:top w:val="none" w:sz="0" w:space="0" w:color="auto"/>
        <w:left w:val="none" w:sz="0" w:space="0" w:color="auto"/>
        <w:bottom w:val="none" w:sz="0" w:space="0" w:color="auto"/>
        <w:right w:val="none" w:sz="0" w:space="0" w:color="auto"/>
      </w:divBdr>
    </w:div>
    <w:div w:id="1284113402">
      <w:bodyDiv w:val="1"/>
      <w:marLeft w:val="0"/>
      <w:marRight w:val="0"/>
      <w:marTop w:val="0"/>
      <w:marBottom w:val="0"/>
      <w:divBdr>
        <w:top w:val="none" w:sz="0" w:space="0" w:color="auto"/>
        <w:left w:val="none" w:sz="0" w:space="0" w:color="auto"/>
        <w:bottom w:val="none" w:sz="0" w:space="0" w:color="auto"/>
        <w:right w:val="none" w:sz="0" w:space="0" w:color="auto"/>
      </w:divBdr>
    </w:div>
    <w:div w:id="1316882157">
      <w:bodyDiv w:val="1"/>
      <w:marLeft w:val="0"/>
      <w:marRight w:val="0"/>
      <w:marTop w:val="0"/>
      <w:marBottom w:val="0"/>
      <w:divBdr>
        <w:top w:val="none" w:sz="0" w:space="0" w:color="auto"/>
        <w:left w:val="none" w:sz="0" w:space="0" w:color="auto"/>
        <w:bottom w:val="none" w:sz="0" w:space="0" w:color="auto"/>
        <w:right w:val="none" w:sz="0" w:space="0" w:color="auto"/>
      </w:divBdr>
    </w:div>
    <w:div w:id="1348751031">
      <w:bodyDiv w:val="1"/>
      <w:marLeft w:val="0"/>
      <w:marRight w:val="0"/>
      <w:marTop w:val="0"/>
      <w:marBottom w:val="0"/>
      <w:divBdr>
        <w:top w:val="none" w:sz="0" w:space="0" w:color="auto"/>
        <w:left w:val="none" w:sz="0" w:space="0" w:color="auto"/>
        <w:bottom w:val="none" w:sz="0" w:space="0" w:color="auto"/>
        <w:right w:val="none" w:sz="0" w:space="0" w:color="auto"/>
      </w:divBdr>
    </w:div>
    <w:div w:id="1404640304">
      <w:bodyDiv w:val="1"/>
      <w:marLeft w:val="0"/>
      <w:marRight w:val="0"/>
      <w:marTop w:val="0"/>
      <w:marBottom w:val="0"/>
      <w:divBdr>
        <w:top w:val="none" w:sz="0" w:space="0" w:color="auto"/>
        <w:left w:val="none" w:sz="0" w:space="0" w:color="auto"/>
        <w:bottom w:val="none" w:sz="0" w:space="0" w:color="auto"/>
        <w:right w:val="none" w:sz="0" w:space="0" w:color="auto"/>
      </w:divBdr>
    </w:div>
    <w:div w:id="1418747883">
      <w:bodyDiv w:val="1"/>
      <w:marLeft w:val="0"/>
      <w:marRight w:val="0"/>
      <w:marTop w:val="0"/>
      <w:marBottom w:val="0"/>
      <w:divBdr>
        <w:top w:val="none" w:sz="0" w:space="0" w:color="auto"/>
        <w:left w:val="none" w:sz="0" w:space="0" w:color="auto"/>
        <w:bottom w:val="none" w:sz="0" w:space="0" w:color="auto"/>
        <w:right w:val="none" w:sz="0" w:space="0" w:color="auto"/>
      </w:divBdr>
    </w:div>
    <w:div w:id="1552770751">
      <w:bodyDiv w:val="1"/>
      <w:marLeft w:val="0"/>
      <w:marRight w:val="0"/>
      <w:marTop w:val="0"/>
      <w:marBottom w:val="0"/>
      <w:divBdr>
        <w:top w:val="none" w:sz="0" w:space="0" w:color="auto"/>
        <w:left w:val="none" w:sz="0" w:space="0" w:color="auto"/>
        <w:bottom w:val="none" w:sz="0" w:space="0" w:color="auto"/>
        <w:right w:val="none" w:sz="0" w:space="0" w:color="auto"/>
      </w:divBdr>
    </w:div>
    <w:div w:id="1647782953">
      <w:bodyDiv w:val="1"/>
      <w:marLeft w:val="0"/>
      <w:marRight w:val="0"/>
      <w:marTop w:val="0"/>
      <w:marBottom w:val="0"/>
      <w:divBdr>
        <w:top w:val="none" w:sz="0" w:space="0" w:color="auto"/>
        <w:left w:val="none" w:sz="0" w:space="0" w:color="auto"/>
        <w:bottom w:val="none" w:sz="0" w:space="0" w:color="auto"/>
        <w:right w:val="none" w:sz="0" w:space="0" w:color="auto"/>
      </w:divBdr>
    </w:div>
    <w:div w:id="1657680386">
      <w:bodyDiv w:val="1"/>
      <w:marLeft w:val="0"/>
      <w:marRight w:val="0"/>
      <w:marTop w:val="0"/>
      <w:marBottom w:val="0"/>
      <w:divBdr>
        <w:top w:val="none" w:sz="0" w:space="0" w:color="auto"/>
        <w:left w:val="none" w:sz="0" w:space="0" w:color="auto"/>
        <w:bottom w:val="none" w:sz="0" w:space="0" w:color="auto"/>
        <w:right w:val="none" w:sz="0" w:space="0" w:color="auto"/>
      </w:divBdr>
    </w:div>
    <w:div w:id="1661076860">
      <w:bodyDiv w:val="1"/>
      <w:marLeft w:val="0"/>
      <w:marRight w:val="0"/>
      <w:marTop w:val="0"/>
      <w:marBottom w:val="0"/>
      <w:divBdr>
        <w:top w:val="none" w:sz="0" w:space="0" w:color="auto"/>
        <w:left w:val="none" w:sz="0" w:space="0" w:color="auto"/>
        <w:bottom w:val="none" w:sz="0" w:space="0" w:color="auto"/>
        <w:right w:val="none" w:sz="0" w:space="0" w:color="auto"/>
      </w:divBdr>
    </w:div>
    <w:div w:id="1674798527">
      <w:bodyDiv w:val="1"/>
      <w:marLeft w:val="0"/>
      <w:marRight w:val="0"/>
      <w:marTop w:val="0"/>
      <w:marBottom w:val="0"/>
      <w:divBdr>
        <w:top w:val="none" w:sz="0" w:space="0" w:color="auto"/>
        <w:left w:val="none" w:sz="0" w:space="0" w:color="auto"/>
        <w:bottom w:val="none" w:sz="0" w:space="0" w:color="auto"/>
        <w:right w:val="none" w:sz="0" w:space="0" w:color="auto"/>
      </w:divBdr>
    </w:div>
    <w:div w:id="1803040732">
      <w:bodyDiv w:val="1"/>
      <w:marLeft w:val="0"/>
      <w:marRight w:val="0"/>
      <w:marTop w:val="0"/>
      <w:marBottom w:val="0"/>
      <w:divBdr>
        <w:top w:val="none" w:sz="0" w:space="0" w:color="auto"/>
        <w:left w:val="none" w:sz="0" w:space="0" w:color="auto"/>
        <w:bottom w:val="none" w:sz="0" w:space="0" w:color="auto"/>
        <w:right w:val="none" w:sz="0" w:space="0" w:color="auto"/>
      </w:divBdr>
    </w:div>
    <w:div w:id="1830320282">
      <w:bodyDiv w:val="1"/>
      <w:marLeft w:val="0"/>
      <w:marRight w:val="0"/>
      <w:marTop w:val="0"/>
      <w:marBottom w:val="0"/>
      <w:divBdr>
        <w:top w:val="none" w:sz="0" w:space="0" w:color="auto"/>
        <w:left w:val="none" w:sz="0" w:space="0" w:color="auto"/>
        <w:bottom w:val="none" w:sz="0" w:space="0" w:color="auto"/>
        <w:right w:val="none" w:sz="0" w:space="0" w:color="auto"/>
      </w:divBdr>
    </w:div>
    <w:div w:id="1908807792">
      <w:bodyDiv w:val="1"/>
      <w:marLeft w:val="0"/>
      <w:marRight w:val="0"/>
      <w:marTop w:val="0"/>
      <w:marBottom w:val="0"/>
      <w:divBdr>
        <w:top w:val="none" w:sz="0" w:space="0" w:color="auto"/>
        <w:left w:val="none" w:sz="0" w:space="0" w:color="auto"/>
        <w:bottom w:val="none" w:sz="0" w:space="0" w:color="auto"/>
        <w:right w:val="none" w:sz="0" w:space="0" w:color="auto"/>
      </w:divBdr>
    </w:div>
    <w:div w:id="201091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customXml" Target="/customXML/item7.xml" Id="Rfecbeeb44fff491c" /></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9676E22B47CC48CBA49BA16071DCFF24" version="1.0.0">
  <systemFields>
    <field name="Objective-Id">
      <value order="0">A12032736</value>
    </field>
    <field name="Objective-Title">
      <value order="0">Draft OHS Height Safety Procedure</value>
    </field>
    <field name="Objective-Description">
      <value order="0"/>
    </field>
    <field name="Objective-CreationStamp">
      <value order="0">2025-05-14T23:40:34Z</value>
    </field>
    <field name="Objective-IsApproved">
      <value order="0">false</value>
    </field>
    <field name="Objective-IsPublished">
      <value order="0">true</value>
    </field>
    <field name="Objective-DatePublished">
      <value order="0">2025-05-14T23:40:35Z</value>
    </field>
    <field name="Objective-ModificationStamp">
      <value order="0">2025-05-15T05:15:38Z</value>
    </field>
    <field name="Objective-Owner">
      <value order="0">Caroline Creedon</value>
    </field>
    <field name="Objective-Path">
      <value order="0">Objective Global Folder:..Community Relations:Internet and Intranet Management:The Source Weekly News 2025:The Source News 19 - 19 May 2025</value>
    </field>
    <field name="Objective-Parent">
      <value order="0">The Source News 19 - 19 May 2025</value>
    </field>
    <field name="Objective-State">
      <value order="0">Published</value>
    </field>
    <field name="Objective-VersionId">
      <value order="0">vA15177733</value>
    </field>
    <field name="Objective-Version">
      <value order="0">1.0</value>
    </field>
    <field name="Objective-VersionNumber">
      <value order="0">1</value>
    </field>
    <field name="Objective-VersionComment">
      <value order="0"/>
    </field>
    <field name="Objective-FileNumber">
      <value order="0">qA543046</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http://mavis/sites/Corporate</xsnScope>
</customXs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AVIS Document" ma:contentTypeID="0x0101004375ACAB12C9184780480838A348EF9400F5BF76DCDA476F4EBFECE837615040BF" ma:contentTypeVersion="6" ma:contentTypeDescription="Create a new Blank document" ma:contentTypeScope="" ma:versionID="bb25da9a9c091dda94d91890ce59a92a">
  <xsd:schema xmlns:xsd="http://www.w3.org/2001/XMLSchema" xmlns:xs="http://www.w3.org/2001/XMLSchema" xmlns:p="http://schemas.microsoft.com/office/2006/metadata/properties" xmlns:ns2="c310ace7-f89c-44d5-99fa-6b52c97447e4" xmlns:ns3="65429c50-6f73-4411-87e5-cc15fd22be79" targetNamespace="http://schemas.microsoft.com/office/2006/metadata/properties" ma:root="true" ma:fieldsID="837d53e6bef4a59aa5f5c1a67610641e" ns2:_="" ns3:_="">
    <xsd:import namespace="c310ace7-f89c-44d5-99fa-6b52c97447e4"/>
    <xsd:import namespace="65429c50-6f73-4411-87e5-cc15fd22be79"/>
    <xsd:element name="properties">
      <xsd:complexType>
        <xsd:sequence>
          <xsd:element name="documentManagement">
            <xsd:complexType>
              <xsd:all>
                <xsd:element ref="ns2:Document_x0020_Description" minOccurs="0"/>
                <xsd:element ref="ns2:jae5faa96b8e41a78ad1c43669c9ba50" minOccurs="0"/>
                <xsd:element ref="ns2:TaxCatchAll" minOccurs="0"/>
                <xsd:element ref="ns2:ndd2590629ef4d1c93be7aab923238e2" minOccurs="0"/>
                <xsd:element ref="ns2:l025e88227844500ac5f4097bae4bafe" minOccurs="0"/>
                <xsd:element ref="ns2:h79250fdf3104197ab04cf79d379418e" minOccurs="0"/>
                <xsd:element ref="ns3:a1197785b44742b4bc7bb3ac060538ce" minOccurs="0"/>
                <xsd:element ref="ns3:_x0069_u2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0ace7-f89c-44d5-99fa-6b52c97447e4"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default="" ma:description="A textual description of the content and/or purpose of the resource." ma:internalName="Document_x0020_Description" ma:readOnly="false">
      <xsd:simpleType>
        <xsd:restriction base="dms:Note">
          <xsd:maxLength value="255"/>
        </xsd:restriction>
      </xsd:simpleType>
    </xsd:element>
    <xsd:element name="jae5faa96b8e41a78ad1c43669c9ba50" ma:index="13" ma:taxonomy="true" ma:internalName="jae5faa96b8e41a78ad1c43669c9ba50" ma:taxonomyFieldName="Doc_x0020_Type" ma:displayName="Doc Type" ma:readOnly="false" ma:default="" ma:fieldId="{3ae5faa9-6b8e-41a7-8ad1-c43669c9ba50}" ma:sspId="707edd6b-bcd8-4d82-9e36-5e836165b7db" ma:termSetId="34f10eaa-5417-4633-8775-0616c2ee193a"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053805e6-afa1-4afc-aa3a-0f57e22e3b39}" ma:internalName="TaxCatchAll" ma:showField="CatchAllData" ma:web="c310ace7-f89c-44d5-99fa-6b52c97447e4">
      <xsd:complexType>
        <xsd:complexContent>
          <xsd:extension base="dms:MultiChoiceLookup">
            <xsd:sequence>
              <xsd:element name="Value" type="dms:Lookup" maxOccurs="unbounded" minOccurs="0" nillable="true"/>
            </xsd:sequence>
          </xsd:extension>
        </xsd:complexContent>
      </xsd:complexType>
    </xsd:element>
    <xsd:element name="ndd2590629ef4d1c93be7aab923238e2" ma:index="15" nillable="true" ma:taxonomy="true" ma:internalName="ndd2590629ef4d1c93be7aab923238e2" ma:taxonomyFieldName="Month" ma:displayName="Month" ma:readOnly="false" ma:default="" ma:fieldId="{7dd25906-29ef-4d1c-93be-7aab923238e2}" ma:sspId="707edd6b-bcd8-4d82-9e36-5e836165b7db" ma:termSetId="93d674fd-138a-4c5d-b264-c0eb5d48ff27" ma:anchorId="00000000-0000-0000-0000-000000000000" ma:open="false" ma:isKeyword="false">
      <xsd:complexType>
        <xsd:sequence>
          <xsd:element ref="pc:Terms" minOccurs="0" maxOccurs="1"/>
        </xsd:sequence>
      </xsd:complexType>
    </xsd:element>
    <xsd:element name="l025e88227844500ac5f4097bae4bafe" ma:index="16" nillable="true" ma:taxonomy="true" ma:internalName="l025e88227844500ac5f4097bae4bafe" ma:taxonomyFieldName="Year" ma:displayName="Year" ma:readOnly="false" ma:default="" ma:fieldId="{5025e882-2784-4500-ac5f-4097bae4bafe}" ma:sspId="707edd6b-bcd8-4d82-9e36-5e836165b7db" ma:termSetId="aaffa071-a142-4ca5-b031-c794790264a6" ma:anchorId="00000000-0000-0000-0000-000000000000" ma:open="false" ma:isKeyword="false">
      <xsd:complexType>
        <xsd:sequence>
          <xsd:element ref="pc:Terms" minOccurs="0" maxOccurs="1"/>
        </xsd:sequence>
      </xsd:complexType>
    </xsd:element>
    <xsd:element name="h79250fdf3104197ab04cf79d379418e" ma:index="17" nillable="true" ma:taxonomy="true" ma:internalName="h79250fdf3104197ab04cf79d379418e" ma:taxonomyFieldName="Topic" ma:displayName="Topic" ma:readOnly="false" ma:default="" ma:fieldId="{179250fd-f310-4197-ab04-cf79d379418e}" ma:sspId="707edd6b-bcd8-4d82-9e36-5e836165b7db" ma:termSetId="41c7ede2-9c1a-429f-a2e9-76c737bbbea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429c50-6f73-4411-87e5-cc15fd22be79" elementFormDefault="qualified">
    <xsd:import namespace="http://schemas.microsoft.com/office/2006/documentManagement/types"/>
    <xsd:import namespace="http://schemas.microsoft.com/office/infopath/2007/PartnerControls"/>
    <xsd:element name="a1197785b44742b4bc7bb3ac060538ce" ma:index="19" ma:taxonomy="true" ma:internalName="a1197785b44742b4bc7bb3ac060538ce" ma:taxonomyFieldName="Function" ma:displayName="Function" ma:default="" ma:fieldId="{a1197785-b447-42b4-bc7b-b3ac060538ce}" ma:sspId="707edd6b-bcd8-4d82-9e36-5e836165b7db" ma:termSetId="1be38e8c-3054-4a1e-9eea-ab3bad4fff97" ma:anchorId="00000000-0000-0000-0000-000000000000" ma:open="false" ma:isKeyword="false">
      <xsd:complexType>
        <xsd:sequence>
          <xsd:element ref="pc:Terms" minOccurs="0" maxOccurs="1"/>
        </xsd:sequence>
      </xsd:complexType>
    </xsd:element>
    <xsd:element name="_x0069_u21" ma:index="20" nillable="true" ma:displayName="Date and Time" ma:internalName="_x0069_u2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ocument_x0020_Description xmlns="c310ace7-f89c-44d5-99fa-6b52c97447e4">OHS Procedure Template [editable version] - Please save a copy of this template and edit the saved copy. </Document_x0020_Description>
    <jae5faa96b8e41a78ad1c43669c9ba50 xmlns="c310ace7-f89c-44d5-99fa-6b52c97447e4">
      <Terms xmlns="http://schemas.microsoft.com/office/infopath/2007/PartnerControls">
        <TermInfo xmlns="http://schemas.microsoft.com/office/infopath/2007/PartnerControls">
          <TermName xmlns="http://schemas.microsoft.com/office/infopath/2007/PartnerControls">Procedure</TermName>
          <TermId xmlns="http://schemas.microsoft.com/office/infopath/2007/PartnerControls">8cd848cf-f7da-45f2-a6a6-15103b4acee7</TermId>
        </TermInfo>
      </Terms>
    </jae5faa96b8e41a78ad1c43669c9ba50>
    <a1197785b44742b4bc7bb3ac060538ce xmlns="65429c50-6f73-4411-87e5-cc15fd22be79">
      <Terms xmlns="http://schemas.microsoft.com/office/infopath/2007/PartnerControls">
        <TermInfo xmlns="http://schemas.microsoft.com/office/infopath/2007/PartnerControls">
          <TermName xmlns="http://schemas.microsoft.com/office/infopath/2007/PartnerControls">Occupational health and safety</TermName>
          <TermId xmlns="http://schemas.microsoft.com/office/infopath/2007/PartnerControls">8a855785-a9d8-41ed-abe8-7444b9ace701</TermId>
        </TermInfo>
      </Terms>
    </a1197785b44742b4bc7bb3ac060538ce>
    <ndd2590629ef4d1c93be7aab923238e2 xmlns="c310ace7-f89c-44d5-99fa-6b52c97447e4">
      <Terms xmlns="http://schemas.microsoft.com/office/infopath/2007/PartnerControls">
        <TermInfo xmlns="http://schemas.microsoft.com/office/infopath/2007/PartnerControls">
          <TermName xmlns="http://schemas.microsoft.com/office/infopath/2007/PartnerControls">November</TermName>
          <TermId xmlns="http://schemas.microsoft.com/office/infopath/2007/PartnerControls">36c336c7-40e1-4d28-b23a-8570bb8f13c2</TermId>
        </TermInfo>
      </Terms>
    </ndd2590629ef4d1c93be7aab923238e2>
    <l025e88227844500ac5f4097bae4bafe xmlns="c310ace7-f89c-44d5-99fa-6b52c97447e4">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bf42225f-239e-4631-b48c-bc57fc2f4600</TermId>
        </TermInfo>
      </Terms>
    </l025e88227844500ac5f4097bae4bafe>
    <h79250fdf3104197ab04cf79d379418e xmlns="c310ace7-f89c-44d5-99fa-6b52c97447e4">
      <Terms xmlns="http://schemas.microsoft.com/office/infopath/2007/PartnerControls"/>
    </h79250fdf3104197ab04cf79d379418e>
    <TaxCatchAll xmlns="c310ace7-f89c-44d5-99fa-6b52c97447e4">
      <Value>237</Value>
      <Value>231</Value>
      <Value>59</Value>
      <Value>35</Value>
    </TaxCatchAll>
    <_x0069_u21 xmlns="65429c50-6f73-4411-87e5-cc15fd22be79" xsi:nil="true"/>
  </documentManagement>
</p:properties>
</file>

<file path=customXml/itemProps1.xml><?xml version="1.0" encoding="utf-8"?>
<ds:datastoreItem xmlns:ds="http://schemas.openxmlformats.org/officeDocument/2006/customXml" ds:itemID="{DF7BC44C-ECBC-41EB-ABAB-CF27DF811D5D}">
  <ds:schemaRefs>
    <ds:schemaRef ds:uri="http://schemas.microsoft.com/office/2006/metadata/customXsn"/>
  </ds:schemaRefs>
</ds:datastoreItem>
</file>

<file path=customXml/itemProps2.xml><?xml version="1.0" encoding="utf-8"?>
<ds:datastoreItem xmlns:ds="http://schemas.openxmlformats.org/officeDocument/2006/customXml" ds:itemID="{04AA2402-B638-4301-9AA1-488569E2D349}">
  <ds:schemaRefs>
    <ds:schemaRef ds:uri="http://schemas.openxmlformats.org/officeDocument/2006/bibliography"/>
  </ds:schemaRefs>
</ds:datastoreItem>
</file>

<file path=customXml/itemProps3.xml><?xml version="1.0" encoding="utf-8"?>
<ds:datastoreItem xmlns:ds="http://schemas.openxmlformats.org/officeDocument/2006/customXml" ds:itemID="{28A0B5AE-9F82-4280-BC08-C4B1323E46F8}">
  <ds:schemaRefs>
    <ds:schemaRef ds:uri="http://schemas.microsoft.com/sharepoint/v3/contenttype/forms"/>
  </ds:schemaRefs>
</ds:datastoreItem>
</file>

<file path=customXml/itemProps4.xml><?xml version="1.0" encoding="utf-8"?>
<ds:datastoreItem xmlns:ds="http://schemas.openxmlformats.org/officeDocument/2006/customXml" ds:itemID="{10C934E4-B525-4B2D-ACAE-6AB9E793B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0ace7-f89c-44d5-99fa-6b52c97447e4"/>
    <ds:schemaRef ds:uri="65429c50-6f73-4411-87e5-cc15fd22b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D09FE95-80C8-4DDF-8EA1-F89A5826B1BC}">
  <ds:schemaRefs>
    <ds:schemaRef ds:uri="http://schemas.microsoft.com/office/2006/metadata/properties"/>
    <ds:schemaRef ds:uri="http://schemas.microsoft.com/office/infopath/2007/PartnerControls"/>
    <ds:schemaRef ds:uri="c310ace7-f89c-44d5-99fa-6b52c97447e4"/>
    <ds:schemaRef ds:uri="65429c50-6f73-4411-87e5-cc15fd22be7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6168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OHS-FOR-3.8.03 OHS Procedure Template [editable version]</vt:lpstr>
    </vt:vector>
  </TitlesOfParts>
  <Company>Jardine Lloyd Thompson Pty Ltd</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OHS-FOR-3.8.03 OHS Procedure Template [editable version]</dc:title>
  <dc:creator>MAV WorkCare</dc:creator>
  <cp:lastModifiedBy>Caroline Creedon</cp:lastModifiedBy>
  <cp:revision>2</cp:revision>
  <cp:lastPrinted>2017-11-15T00:17:00Z</cp:lastPrinted>
  <dcterms:created xsi:type="dcterms:W3CDTF">2025-05-15T00:37:00Z</dcterms:created>
  <dcterms:modified xsi:type="dcterms:W3CDTF">2025-05-15T00:37:00Z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Description">
    <vt:lpwstr>OHS - Risk Management Procedure </vt:lpwstr>
  </property>
  <property fmtid="{D5CDD505-2E9C-101B-9397-08002B2CF9AE}" pid="3" name="jae5faa96b8e41a78ad1c43669c9ba50">
    <vt:lpwstr>Procedure|8cd848cf-f7da-45f2-a6a6-15103b4acee7</vt:lpwstr>
  </property>
  <property fmtid="{D5CDD505-2E9C-101B-9397-08002B2CF9AE}" pid="4" name="Doc Type">
    <vt:lpwstr>35;#Procedure|8cd848cf-f7da-45f2-a6a6-15103b4acee7</vt:lpwstr>
  </property>
  <property fmtid="{D5CDD505-2E9C-101B-9397-08002B2CF9AE}" pid="5" name="a1197785b44742b4bc7bb3ac060538ce">
    <vt:lpwstr>Occupational health and safety|8a855785-a9d8-41ed-abe8-7444b9ace701</vt:lpwstr>
  </property>
  <property fmtid="{D5CDD505-2E9C-101B-9397-08002B2CF9AE}" pid="6" name="Function">
    <vt:lpwstr>231;#Occupational health and safety|8a855785-a9d8-41ed-abe8-7444b9ace701</vt:lpwstr>
  </property>
  <property fmtid="{D5CDD505-2E9C-101B-9397-08002B2CF9AE}" pid="7" name="ndd2590629ef4d1c93be7aab923238e2">
    <vt:lpwstr>November|36c336c7-40e1-4d28-b23a-8570bb8f13c2</vt:lpwstr>
  </property>
  <property fmtid="{D5CDD505-2E9C-101B-9397-08002B2CF9AE}" pid="8" name="Month">
    <vt:lpwstr>59;#November|36c336c7-40e1-4d28-b23a-8570bb8f13c2</vt:lpwstr>
  </property>
  <property fmtid="{D5CDD505-2E9C-101B-9397-08002B2CF9AE}" pid="9" name="l025e88227844500ac5f4097bae4bafe">
    <vt:lpwstr>2016|bf42225f-239e-4631-b48c-bc57fc2f4600</vt:lpwstr>
  </property>
  <property fmtid="{D5CDD505-2E9C-101B-9397-08002B2CF9AE}" pid="10" name="Year">
    <vt:lpwstr>237;#2016|bf42225f-239e-4631-b48c-bc57fc2f4600</vt:lpwstr>
  </property>
  <property fmtid="{D5CDD505-2E9C-101B-9397-08002B2CF9AE}" pid="11" name="h79250fdf3104197ab04cf79d379418e">
    <vt:lpwstr/>
  </property>
  <property fmtid="{D5CDD505-2E9C-101B-9397-08002B2CF9AE}" pid="12" name="Topic">
    <vt:lpwstr/>
  </property>
  <property fmtid="{D5CDD505-2E9C-101B-9397-08002B2CF9AE}" pid="13" name="Created">
    <vt:lpwstr/>
  </property>
  <property fmtid="{D5CDD505-2E9C-101B-9397-08002B2CF9AE}" pid="14" name="Modified By">
    <vt:lpwstr/>
  </property>
  <property fmtid="{D5CDD505-2E9C-101B-9397-08002B2CF9AE}" pid="15" name="Created By">
    <vt:lpwstr/>
  </property>
  <property fmtid="{D5CDD505-2E9C-101B-9397-08002B2CF9AE}" pid="16" name="Modified">
    <vt:lpwstr/>
  </property>
  <property fmtid="{D5CDD505-2E9C-101B-9397-08002B2CF9AE}" pid="17" name="TaxCatchAll">
    <vt:lpwstr/>
  </property>
  <property fmtid="{D5CDD505-2E9C-101B-9397-08002B2CF9AE}" pid="18" name="iu21">
    <vt:lpwstr/>
  </property>
  <property fmtid="{D5CDD505-2E9C-101B-9397-08002B2CF9AE}" pid="19" name="ContentTypeId">
    <vt:lpwstr>0x0101004375ACAB12C9184780480838A348EF9400F5BF76DCDA476F4EBFECE837615040BF</vt:lpwstr>
  </property>
  <property fmtid="{D5CDD505-2E9C-101B-9397-08002B2CF9AE}" pid="20" name="Objective-Id">
    <vt:lpwstr>A12032736</vt:lpwstr>
  </property>
  <property fmtid="{D5CDD505-2E9C-101B-9397-08002B2CF9AE}" pid="21" name="Objective-Title">
    <vt:lpwstr>Draft OHS Height Safety Procedure</vt:lpwstr>
  </property>
  <property fmtid="{D5CDD505-2E9C-101B-9397-08002B2CF9AE}" pid="22" name="Objective-Description">
    <vt:lpwstr/>
  </property>
  <property fmtid="{D5CDD505-2E9C-101B-9397-08002B2CF9AE}" pid="23" name="Objective-CreationStamp">
    <vt:filetime>2025-05-14T23:40:34Z</vt:filetime>
  </property>
  <property fmtid="{D5CDD505-2E9C-101B-9397-08002B2CF9AE}" pid="24" name="Objective-IsApproved">
    <vt:bool>false</vt:bool>
  </property>
  <property fmtid="{D5CDD505-2E9C-101B-9397-08002B2CF9AE}" pid="25" name="Objective-IsPublished">
    <vt:bool>true</vt:bool>
  </property>
  <property fmtid="{D5CDD505-2E9C-101B-9397-08002B2CF9AE}" pid="26" name="Objective-DatePublished">
    <vt:filetime>2025-05-14T23:40:35Z</vt:filetime>
  </property>
  <property fmtid="{D5CDD505-2E9C-101B-9397-08002B2CF9AE}" pid="27" name="Objective-ModificationStamp">
    <vt:filetime>2025-05-15T05:15:38Z</vt:filetime>
  </property>
  <property fmtid="{D5CDD505-2E9C-101B-9397-08002B2CF9AE}" pid="28" name="Objective-Owner">
    <vt:lpwstr>Caroline Creedon</vt:lpwstr>
  </property>
  <property fmtid="{D5CDD505-2E9C-101B-9397-08002B2CF9AE}" pid="29" name="Objective-Path">
    <vt:lpwstr>Objective Global Folder:..Community Relations:Internet and Intranet Management:The Source Weekly News 2025:The Source News 19 - 19 May 2025</vt:lpwstr>
  </property>
  <property fmtid="{D5CDD505-2E9C-101B-9397-08002B2CF9AE}" pid="30" name="Objective-Parent">
    <vt:lpwstr>The Source News 19 - 19 May 2025</vt:lpwstr>
  </property>
  <property fmtid="{D5CDD505-2E9C-101B-9397-08002B2CF9AE}" pid="31" name="Objective-State">
    <vt:lpwstr>Published</vt:lpwstr>
  </property>
  <property fmtid="{D5CDD505-2E9C-101B-9397-08002B2CF9AE}" pid="32" name="Objective-VersionId">
    <vt:lpwstr>vA15177733</vt:lpwstr>
  </property>
  <property fmtid="{D5CDD505-2E9C-101B-9397-08002B2CF9AE}" pid="33" name="Objective-Version">
    <vt:lpwstr>1.0</vt:lpwstr>
  </property>
  <property fmtid="{D5CDD505-2E9C-101B-9397-08002B2CF9AE}" pid="34" name="Objective-VersionNumber">
    <vt:r8>1</vt:r8>
  </property>
  <property fmtid="{D5CDD505-2E9C-101B-9397-08002B2CF9AE}" pid="35" name="Objective-VersionComment">
    <vt:lpwstr/>
  </property>
  <property fmtid="{D5CDD505-2E9C-101B-9397-08002B2CF9AE}" pid="36" name="Objective-FileNumber">
    <vt:lpwstr>qA543046</vt:lpwstr>
  </property>
  <property fmtid="{D5CDD505-2E9C-101B-9397-08002B2CF9AE}" pid="37" name="Objective-Classification">
    <vt:lpwstr/>
  </property>
  <property fmtid="{D5CDD505-2E9C-101B-9397-08002B2CF9AE}" pid="38" name="Objective-Caveats">
    <vt:lpwstr/>
  </property>
  <property fmtid="{D5CDD505-2E9C-101B-9397-08002B2CF9AE}" pid="39" name="Objective-Business Unit">
    <vt:lpwstr/>
  </property>
  <property fmtid="{D5CDD505-2E9C-101B-9397-08002B2CF9AE}" pid="40" name="Objective-Corporate Document Type">
    <vt:lpwstr/>
  </property>
  <property fmtid="{D5CDD505-2E9C-101B-9397-08002B2CF9AE}" pid="41" name="Objective-Records Audit Date">
    <vt:lpwstr/>
  </property>
  <property fmtid="{D5CDD505-2E9C-101B-9397-08002B2CF9AE}" pid="42" name="Objective-Records Audit Vital Record">
    <vt:lpwstr/>
  </property>
  <property fmtid="{D5CDD505-2E9C-101B-9397-08002B2CF9AE}" pid="43" name="Objective-Comment">
    <vt:lpwstr/>
  </property>
  <property fmtid="{D5CDD505-2E9C-101B-9397-08002B2CF9AE}" pid="44" name="Objective-Business Unit [system]">
    <vt:lpwstr>Health &amp; Safety</vt:lpwstr>
  </property>
  <property fmtid="{D5CDD505-2E9C-101B-9397-08002B2CF9AE}" pid="45" name="Objective-Corporate Document Type [system]">
    <vt:lpwstr/>
  </property>
  <property fmtid="{D5CDD505-2E9C-101B-9397-08002B2CF9AE}" pid="46" name="Objective-Records Audit Vital Record [system]">
    <vt:lpwstr/>
  </property>
  <property fmtid="{D5CDD505-2E9C-101B-9397-08002B2CF9AE}" pid="47" name="Objective-Records Audit Date [system]">
    <vt:lpwstr/>
  </property>
  <property fmtid="{D5CDD505-2E9C-101B-9397-08002B2CF9AE}" pid="48" name="Objective-Connect Creator">
    <vt:lpwstr/>
  </property>
  <property fmtid="{D5CDD505-2E9C-101B-9397-08002B2CF9AE}" pid="49" name="Objective-Bulk Update Status">
    <vt:lpwstr/>
  </property>
</Properties>
</file>